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5688" w14:textId="1E054F95" w:rsidR="00DC3BF9" w:rsidRPr="00B4353A" w:rsidRDefault="00C56BBA" w:rsidP="005B2222">
      <w:pPr>
        <w:spacing w:before="86"/>
        <w:ind w:left="1701" w:right="48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8480" behindDoc="0" locked="0" layoutInCell="1" allowOverlap="1" wp14:anchorId="7FF7766B" wp14:editId="7B6401D1">
                <wp:simplePos x="0" y="0"/>
                <wp:positionH relativeFrom="column">
                  <wp:posOffset>25400</wp:posOffset>
                </wp:positionH>
                <wp:positionV relativeFrom="paragraph">
                  <wp:posOffset>-22225</wp:posOffset>
                </wp:positionV>
                <wp:extent cx="1057275" cy="1047750"/>
                <wp:effectExtent l="0" t="0" r="28575" b="19050"/>
                <wp:wrapNone/>
                <wp:docPr id="1506365761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AD789" w14:textId="77777777" w:rsidR="00C50C81" w:rsidRDefault="00C50C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917D6" wp14:editId="35C66F8D">
                                  <wp:extent cx="866775" cy="872870"/>
                                  <wp:effectExtent l="0" t="0" r="0" b="3810"/>
                                  <wp:docPr id="1094126169" name="Obraz 1094126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5087259" name="Obraz 58508725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446" cy="880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7766B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2pt;margin-top:-1.75pt;width:83.25pt;height:82.5pt;z-index:4871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" strokecolor="white [3212]">
                <v:textbox>
                  <w:txbxContent>
                    <w:p w14:paraId="161AD789" w14:textId="77777777" w:rsidR="00C50C81" w:rsidRDefault="00C50C81">
                      <w:r>
                        <w:rPr>
                          <w:noProof/>
                        </w:rPr>
                        <w:drawing>
                          <wp:inline distT="0" distB="0" distL="0" distR="0" wp14:anchorId="6DD917D6" wp14:editId="35C66F8D">
                            <wp:extent cx="866775" cy="872870"/>
                            <wp:effectExtent l="0" t="0" r="0" b="3810"/>
                            <wp:docPr id="1094126169" name="Obraz 1094126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5087259" name="Obraz 58508725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446" cy="880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29C1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156DE25" wp14:editId="51A8D8C7">
                <wp:simplePos x="0" y="0"/>
                <wp:positionH relativeFrom="column">
                  <wp:posOffset>4064000</wp:posOffset>
                </wp:positionH>
                <wp:positionV relativeFrom="paragraph">
                  <wp:posOffset>44450</wp:posOffset>
                </wp:positionV>
                <wp:extent cx="3058160" cy="304800"/>
                <wp:effectExtent l="0" t="0" r="8890" b="0"/>
                <wp:wrapNone/>
                <wp:docPr id="12192637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FFF0C" w14:textId="77777777" w:rsidR="00DC3BF9" w:rsidRPr="008029C1" w:rsidRDefault="00B4353A">
                            <w:pPr>
                              <w:spacing w:before="82"/>
                              <w:ind w:left="30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80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KARTA ZGŁOSZENIA UDZIAŁU W SZKOLENIU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DE25" id="Text Box 27" o:spid="_x0000_s1027" type="#_x0000_t202" style="position:absolute;left:0;text-align:left;margin-left:320pt;margin-top:3.5pt;width:240.8pt;height:24pt;z-index:1572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" filled="f" stroked="f">
                <v:textbox inset="0,0,0,0">
                  <w:txbxContent>
                    <w:p w14:paraId="53DFFF0C" w14:textId="77777777" w:rsidR="00DC3BF9" w:rsidRPr="008029C1" w:rsidRDefault="00B4353A">
                      <w:pPr>
                        <w:spacing w:before="82"/>
                        <w:ind w:left="302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8029C1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KARTA ZGŁOSZENIA UDZIAŁU W SZKOLENIU</w:t>
                      </w:r>
                    </w:p>
                  </w:txbxContent>
                </v:textbox>
              </v:shape>
            </w:pict>
          </mc:Fallback>
        </mc:AlternateContent>
      </w:r>
      <w:r w:rsidR="005A6E31">
        <w:rPr>
          <w:noProof/>
        </w:rPr>
        <w:drawing>
          <wp:anchor distT="0" distB="0" distL="114300" distR="114300" simplePos="0" relativeHeight="15725568" behindDoc="0" locked="0" layoutInCell="1" allowOverlap="1" wp14:anchorId="38CA7B54" wp14:editId="7FF32E20">
            <wp:simplePos x="0" y="0"/>
            <wp:positionH relativeFrom="column">
              <wp:posOffset>4083050</wp:posOffset>
            </wp:positionH>
            <wp:positionV relativeFrom="paragraph">
              <wp:posOffset>-22225</wp:posOffset>
            </wp:positionV>
            <wp:extent cx="3054879" cy="478155"/>
            <wp:effectExtent l="0" t="0" r="0" b="0"/>
            <wp:wrapNone/>
            <wp:docPr id="197264469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44693" name="Picture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879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0C81" w:rsidRPr="00B4353A">
        <w:rPr>
          <w:b/>
          <w:sz w:val="24"/>
        </w:rPr>
        <w:t>F</w:t>
      </w:r>
      <w:bookmarkStart w:id="0" w:name="_Hlk105441923"/>
      <w:r w:rsidR="005B2222" w:rsidRPr="00B4353A">
        <w:rPr>
          <w:b/>
          <w:sz w:val="24"/>
        </w:rPr>
        <w:t>UNDACJA AKADEMIA INNOWACJI NOVUM</w:t>
      </w:r>
    </w:p>
    <w:p w14:paraId="5D495E45" w14:textId="723E3508" w:rsidR="00DC3BF9" w:rsidRDefault="008029C1" w:rsidP="005B2222">
      <w:pPr>
        <w:spacing w:before="1" w:line="243" w:lineRule="exact"/>
        <w:ind w:left="170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B119BBD" wp14:editId="43D48323">
                <wp:simplePos x="0" y="0"/>
                <wp:positionH relativeFrom="margin">
                  <wp:posOffset>4071620</wp:posOffset>
                </wp:positionH>
                <wp:positionV relativeFrom="paragraph">
                  <wp:posOffset>127635</wp:posOffset>
                </wp:positionV>
                <wp:extent cx="3051810" cy="715645"/>
                <wp:effectExtent l="0" t="0" r="15240" b="27305"/>
                <wp:wrapNone/>
                <wp:docPr id="94745690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715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4A4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98CD" w14:textId="27FC0413" w:rsidR="00DC3BF9" w:rsidRPr="00F1181E" w:rsidRDefault="00A4254C" w:rsidP="00001A27">
                            <w:pPr>
                              <w:spacing w:before="143"/>
                              <w:ind w:left="383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SKAN </w:t>
                            </w:r>
                            <w:r w:rsidR="00132C5C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B4353A" w:rsidRPr="008029C1">
                              <w:rPr>
                                <w:b/>
                                <w:bCs/>
                                <w:color w:val="C00000"/>
                              </w:rPr>
                              <w:t>UZUPEŁNIONE</w:t>
                            </w:r>
                            <w:r w:rsidRPr="008029C1">
                              <w:rPr>
                                <w:b/>
                                <w:bCs/>
                                <w:color w:val="C00000"/>
                              </w:rPr>
                              <w:t>GO</w:t>
                            </w:r>
                            <w:r w:rsidR="00B4353A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 ZGŁOSZENI</w:t>
                            </w:r>
                            <w:r w:rsidRPr="008029C1">
                              <w:rPr>
                                <w:b/>
                                <w:bCs/>
                                <w:color w:val="C00000"/>
                              </w:rPr>
                              <w:t>A</w:t>
                            </w:r>
                            <w:r w:rsidR="00B4353A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132C5C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B4353A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NALEŻY PRZESŁAĆ </w:t>
                            </w:r>
                            <w:r w:rsidR="00132C5C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B4353A" w:rsidRPr="008029C1">
                              <w:rPr>
                                <w:b/>
                                <w:bCs/>
                                <w:color w:val="C00000"/>
                              </w:rPr>
                              <w:t>MAILEM</w:t>
                            </w:r>
                            <w:r w:rsidR="003C59B0" w:rsidRPr="008029C1">
                              <w:rPr>
                                <w:b/>
                                <w:bCs/>
                                <w:color w:val="C00000"/>
                              </w:rPr>
                              <w:t>:</w:t>
                            </w:r>
                            <w:r w:rsidR="00B4353A" w:rsidRPr="008029C1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A73E1D" w:rsidRPr="003C59B0">
                              <w:rPr>
                                <w:b/>
                                <w:bCs/>
                                <w:color w:val="C00000"/>
                                <w:sz w:val="28"/>
                                <w:szCs w:val="24"/>
                              </w:rPr>
                              <w:t>szkolenia</w:t>
                            </w:r>
                            <w:r w:rsidR="00437FD2" w:rsidRPr="003C59B0">
                              <w:rPr>
                                <w:b/>
                                <w:bCs/>
                                <w:color w:val="C00000"/>
                                <w:sz w:val="28"/>
                                <w:szCs w:val="24"/>
                              </w:rPr>
                              <w:t>@fain.com.pl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9BBD" id="Text Box 26" o:spid="_x0000_s1028" type="#_x0000_t202" style="position:absolute;left:0;text-align:left;margin-left:320.6pt;margin-top:10.05pt;width:240.3pt;height:56.35pt;z-index:1572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" filled="f" strokecolor="#a4a4a4" strokeweight=".5pt">
                <v:textbox inset="0,0,0,0">
                  <w:txbxContent>
                    <w:p w14:paraId="1A2998CD" w14:textId="27FC0413" w:rsidR="00DC3BF9" w:rsidRPr="00F1181E" w:rsidRDefault="00A4254C" w:rsidP="00001A27">
                      <w:pPr>
                        <w:spacing w:before="143"/>
                        <w:ind w:left="383"/>
                        <w:rPr>
                          <w:b/>
                          <w:bCs/>
                          <w:sz w:val="24"/>
                        </w:rPr>
                      </w:pPr>
                      <w:r w:rsidRPr="008029C1">
                        <w:rPr>
                          <w:b/>
                          <w:bCs/>
                          <w:color w:val="C00000"/>
                        </w:rPr>
                        <w:t xml:space="preserve">SKAN </w:t>
                      </w:r>
                      <w:r w:rsidR="00132C5C" w:rsidRPr="008029C1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B4353A" w:rsidRPr="008029C1">
                        <w:rPr>
                          <w:b/>
                          <w:bCs/>
                          <w:color w:val="C00000"/>
                        </w:rPr>
                        <w:t>UZUPEŁNIONE</w:t>
                      </w:r>
                      <w:r w:rsidRPr="008029C1">
                        <w:rPr>
                          <w:b/>
                          <w:bCs/>
                          <w:color w:val="C00000"/>
                        </w:rPr>
                        <w:t>GO</w:t>
                      </w:r>
                      <w:r w:rsidR="00B4353A" w:rsidRPr="008029C1">
                        <w:rPr>
                          <w:b/>
                          <w:bCs/>
                          <w:color w:val="C00000"/>
                        </w:rPr>
                        <w:t xml:space="preserve"> ZGŁOSZENI</w:t>
                      </w:r>
                      <w:r w:rsidRPr="008029C1">
                        <w:rPr>
                          <w:b/>
                          <w:bCs/>
                          <w:color w:val="C00000"/>
                        </w:rPr>
                        <w:t>A</w:t>
                      </w:r>
                      <w:r w:rsidR="00B4353A" w:rsidRPr="008029C1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132C5C" w:rsidRPr="008029C1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B4353A" w:rsidRPr="008029C1">
                        <w:rPr>
                          <w:b/>
                          <w:bCs/>
                          <w:color w:val="C00000"/>
                        </w:rPr>
                        <w:t xml:space="preserve">NALEŻY PRZESŁAĆ </w:t>
                      </w:r>
                      <w:r w:rsidR="00132C5C" w:rsidRPr="008029C1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B4353A" w:rsidRPr="008029C1">
                        <w:rPr>
                          <w:b/>
                          <w:bCs/>
                          <w:color w:val="C00000"/>
                        </w:rPr>
                        <w:t>MAILEM</w:t>
                      </w:r>
                      <w:r w:rsidR="003C59B0" w:rsidRPr="008029C1">
                        <w:rPr>
                          <w:b/>
                          <w:bCs/>
                          <w:color w:val="C00000"/>
                        </w:rPr>
                        <w:t>:</w:t>
                      </w:r>
                      <w:r w:rsidR="00B4353A" w:rsidRPr="008029C1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A73E1D" w:rsidRPr="003C59B0">
                        <w:rPr>
                          <w:b/>
                          <w:bCs/>
                          <w:color w:val="C00000"/>
                          <w:sz w:val="28"/>
                          <w:szCs w:val="24"/>
                        </w:rPr>
                        <w:t>szkolenia</w:t>
                      </w:r>
                      <w:r w:rsidR="00437FD2" w:rsidRPr="003C59B0">
                        <w:rPr>
                          <w:b/>
                          <w:bCs/>
                          <w:color w:val="C00000"/>
                          <w:sz w:val="28"/>
                          <w:szCs w:val="24"/>
                        </w:rPr>
                        <w:t>@fain.com.pl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0"/>
        </w:rPr>
        <w:drawing>
          <wp:anchor distT="0" distB="0" distL="114300" distR="114300" simplePos="0" relativeHeight="15726592" behindDoc="0" locked="0" layoutInCell="1" allowOverlap="1" wp14:anchorId="05D48DB7" wp14:editId="3AC1DDA5">
            <wp:simplePos x="0" y="0"/>
            <wp:positionH relativeFrom="column">
              <wp:posOffset>4083050</wp:posOffset>
            </wp:positionH>
            <wp:positionV relativeFrom="paragraph">
              <wp:posOffset>108585</wp:posOffset>
            </wp:positionV>
            <wp:extent cx="3050748" cy="733425"/>
            <wp:effectExtent l="0" t="0" r="0" b="0"/>
            <wp:wrapNone/>
            <wp:docPr id="25309214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92149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4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353A">
        <w:rPr>
          <w:b/>
          <w:sz w:val="20"/>
        </w:rPr>
        <w:t xml:space="preserve">NIP </w:t>
      </w:r>
      <w:r w:rsidR="00C50C81">
        <w:rPr>
          <w:b/>
          <w:sz w:val="20"/>
        </w:rPr>
        <w:t>7811924925</w:t>
      </w:r>
      <w:r w:rsidR="00B4353A">
        <w:rPr>
          <w:b/>
          <w:sz w:val="20"/>
        </w:rPr>
        <w:t xml:space="preserve"> REGON</w:t>
      </w:r>
      <w:r w:rsidR="00B4353A">
        <w:rPr>
          <w:b/>
          <w:spacing w:val="-11"/>
          <w:sz w:val="20"/>
        </w:rPr>
        <w:t xml:space="preserve"> </w:t>
      </w:r>
      <w:r w:rsidR="00C50C81">
        <w:rPr>
          <w:b/>
          <w:sz w:val="20"/>
        </w:rPr>
        <w:t>363933130</w:t>
      </w:r>
    </w:p>
    <w:p w14:paraId="710459B3" w14:textId="1E47ECC6" w:rsidR="00DC3BF9" w:rsidRDefault="005A6E31" w:rsidP="005B2222">
      <w:pPr>
        <w:ind w:left="1701" w:right="4963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15727616" behindDoc="0" locked="0" layoutInCell="1" allowOverlap="1" wp14:anchorId="0BDC47E6" wp14:editId="3BEF812C">
            <wp:simplePos x="0" y="0"/>
            <wp:positionH relativeFrom="column">
              <wp:posOffset>4089400</wp:posOffset>
            </wp:positionH>
            <wp:positionV relativeFrom="paragraph">
              <wp:posOffset>81853</wp:posOffset>
            </wp:positionV>
            <wp:extent cx="3045460" cy="531162"/>
            <wp:effectExtent l="0" t="0" r="0" b="2540"/>
            <wp:wrapNone/>
            <wp:docPr id="5821300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3008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53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="00C50C81" w:rsidRPr="0038694A">
          <w:rPr>
            <w:rStyle w:val="Hipercze"/>
            <w:b/>
            <w:sz w:val="20"/>
          </w:rPr>
          <w:t>www.fain.com.pl</w:t>
        </w:r>
      </w:hyperlink>
      <w:r w:rsidR="005B2222">
        <w:t>;</w:t>
      </w:r>
      <w:r w:rsidR="00BF7E32">
        <w:rPr>
          <w:b/>
          <w:color w:val="000080"/>
          <w:sz w:val="20"/>
          <w:u w:val="single" w:color="000080"/>
        </w:rPr>
        <w:t>szkolenia</w:t>
      </w:r>
      <w:r w:rsidR="00696BA9">
        <w:rPr>
          <w:b/>
          <w:color w:val="000080"/>
          <w:sz w:val="20"/>
          <w:u w:val="single" w:color="000080"/>
        </w:rPr>
        <w:t>@fain.com.pl</w:t>
      </w:r>
    </w:p>
    <w:p w14:paraId="4EF208D6" w14:textId="4E2CBE1F" w:rsidR="00DC3BF9" w:rsidRDefault="00B4353A" w:rsidP="005B2222">
      <w:pPr>
        <w:spacing w:before="1" w:line="243" w:lineRule="exact"/>
        <w:ind w:left="1701"/>
        <w:rPr>
          <w:b/>
          <w:sz w:val="20"/>
        </w:rPr>
      </w:pPr>
      <w:r>
        <w:rPr>
          <w:b/>
          <w:sz w:val="20"/>
        </w:rPr>
        <w:t xml:space="preserve">ul. </w:t>
      </w:r>
      <w:r w:rsidR="00C50C81">
        <w:rPr>
          <w:b/>
          <w:sz w:val="20"/>
        </w:rPr>
        <w:t>Dmowskiego 30b/2; 05-270 Marki</w:t>
      </w:r>
    </w:p>
    <w:p w14:paraId="3649C74B" w14:textId="6F382B7C" w:rsidR="00DC3BF9" w:rsidRDefault="009D12E9" w:rsidP="005B2222">
      <w:pPr>
        <w:spacing w:line="243" w:lineRule="exact"/>
        <w:ind w:left="1701"/>
        <w:rPr>
          <w:b/>
          <w:sz w:val="20"/>
        </w:rPr>
      </w:pPr>
      <w:r>
        <w:rPr>
          <w:b/>
          <w:sz w:val="20"/>
        </w:rPr>
        <w:t>tel.</w:t>
      </w:r>
      <w:r w:rsidR="003C59B0">
        <w:rPr>
          <w:b/>
          <w:sz w:val="20"/>
        </w:rPr>
        <w:t xml:space="preserve">501 771 484; </w:t>
      </w:r>
      <w:r w:rsidR="00C50C81">
        <w:rPr>
          <w:b/>
          <w:sz w:val="20"/>
        </w:rPr>
        <w:t>501</w:t>
      </w:r>
      <w:r w:rsidR="003C59B0">
        <w:rPr>
          <w:b/>
          <w:sz w:val="20"/>
        </w:rPr>
        <w:t> </w:t>
      </w:r>
      <w:r w:rsidR="00696BA9">
        <w:rPr>
          <w:b/>
          <w:sz w:val="20"/>
        </w:rPr>
        <w:t>231</w:t>
      </w:r>
      <w:r w:rsidR="00DD51AC">
        <w:rPr>
          <w:b/>
          <w:sz w:val="20"/>
        </w:rPr>
        <w:t> </w:t>
      </w:r>
      <w:r w:rsidR="00696BA9">
        <w:rPr>
          <w:b/>
          <w:sz w:val="20"/>
        </w:rPr>
        <w:t>796</w:t>
      </w:r>
    </w:p>
    <w:p w14:paraId="1B94C6A3" w14:textId="77777777" w:rsidR="00DD51AC" w:rsidRDefault="00DD51AC" w:rsidP="005B2222">
      <w:pPr>
        <w:spacing w:line="243" w:lineRule="exact"/>
        <w:ind w:left="1701"/>
        <w:rPr>
          <w:b/>
          <w:sz w:val="20"/>
        </w:rPr>
      </w:pPr>
    </w:p>
    <w:bookmarkEnd w:id="0"/>
    <w:p w14:paraId="476F6203" w14:textId="763EC099" w:rsidR="00C03801" w:rsidRDefault="003B7148">
      <w:pPr>
        <w:spacing w:line="243" w:lineRule="exact"/>
        <w:ind w:left="194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865AB2" wp14:editId="4D7E02D0">
                <wp:simplePos x="0" y="0"/>
                <wp:positionH relativeFrom="page">
                  <wp:align>center</wp:align>
                </wp:positionH>
                <wp:positionV relativeFrom="paragraph">
                  <wp:posOffset>138430</wp:posOffset>
                </wp:positionV>
                <wp:extent cx="5750560" cy="171450"/>
                <wp:effectExtent l="0" t="0" r="0" b="0"/>
                <wp:wrapNone/>
                <wp:docPr id="1632955644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171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F4B254" w14:textId="77777777" w:rsidR="00DC3BF9" w:rsidRDefault="00B4353A">
                            <w:pPr>
                              <w:spacing w:line="246" w:lineRule="exact"/>
                              <w:ind w:lef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Szczegóły dotyczące szkolenia: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5AB2" id="Pole tekstowe 17" o:spid="_x0000_s1029" type="#_x0000_t202" style="position:absolute;left:0;text-align:left;margin-left:0;margin-top:10.9pt;width:452.8pt;height:13.5pt;z-index:15731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" fillcolor="#c00000" stroked="f">
                <v:textbox inset="0,0,0,0">
                  <w:txbxContent>
                    <w:p w14:paraId="7AF4B254" w14:textId="77777777" w:rsidR="00DC3BF9" w:rsidRDefault="00B4353A">
                      <w:pPr>
                        <w:spacing w:line="246" w:lineRule="exact"/>
                        <w:ind w:left="49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Szczegóły dotyczące szkolenia: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0FD7CC" w14:textId="77777777" w:rsidR="00DC3BF9" w:rsidRDefault="00DC3BF9">
      <w:pPr>
        <w:pStyle w:val="Tekstpodstawowy"/>
        <w:spacing w:before="12"/>
        <w:rPr>
          <w:b/>
          <w:sz w:val="19"/>
        </w:rPr>
      </w:pPr>
    </w:p>
    <w:tbl>
      <w:tblPr>
        <w:tblStyle w:val="TableNormal"/>
        <w:tblW w:w="11199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154"/>
        <w:gridCol w:w="2835"/>
        <w:gridCol w:w="1637"/>
        <w:gridCol w:w="1623"/>
        <w:gridCol w:w="1985"/>
        <w:gridCol w:w="858"/>
      </w:tblGrid>
      <w:tr w:rsidR="000A25C8" w14:paraId="19D9654B" w14:textId="77777777" w:rsidTr="00687EF7">
        <w:trPr>
          <w:trHeight w:val="1384"/>
        </w:trPr>
        <w:tc>
          <w:tcPr>
            <w:tcW w:w="2261" w:type="dxa"/>
            <w:gridSpan w:val="2"/>
            <w:shd w:val="clear" w:color="auto" w:fill="F1F1F1"/>
          </w:tcPr>
          <w:p w14:paraId="522A9A8B" w14:textId="77777777" w:rsidR="000A25C8" w:rsidRDefault="000A25C8" w:rsidP="000A25C8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Tytuł szkolenia</w:t>
            </w:r>
          </w:p>
          <w:p w14:paraId="792C1208" w14:textId="77777777" w:rsidR="000A25C8" w:rsidRDefault="000A25C8" w:rsidP="000A25C8">
            <w:pPr>
              <w:pStyle w:val="TableParagraph"/>
              <w:spacing w:before="49"/>
              <w:ind w:left="59"/>
              <w:rPr>
                <w:sz w:val="20"/>
              </w:rPr>
            </w:pPr>
            <w:r>
              <w:rPr>
                <w:sz w:val="20"/>
              </w:rPr>
              <w:t>Termin I miejsce szkolenia</w:t>
            </w:r>
          </w:p>
          <w:p w14:paraId="7CA0707C" w14:textId="77777777" w:rsidR="00F71D44" w:rsidRDefault="00F71D44" w:rsidP="000A25C8">
            <w:pPr>
              <w:pStyle w:val="TableParagraph"/>
              <w:spacing w:before="49"/>
              <w:ind w:left="59"/>
              <w:rPr>
                <w:sz w:val="20"/>
              </w:rPr>
            </w:pPr>
          </w:p>
          <w:p w14:paraId="03CB1E04" w14:textId="77777777" w:rsidR="00F71D44" w:rsidRDefault="00F71D44" w:rsidP="000A25C8">
            <w:pPr>
              <w:pStyle w:val="TableParagraph"/>
              <w:spacing w:before="49"/>
              <w:ind w:left="59"/>
              <w:rPr>
                <w:sz w:val="20"/>
              </w:rPr>
            </w:pPr>
          </w:p>
          <w:p w14:paraId="55D66441" w14:textId="053DF130" w:rsidR="00F71D44" w:rsidRPr="00462940" w:rsidRDefault="00F71D44" w:rsidP="000A25C8">
            <w:pPr>
              <w:pStyle w:val="TableParagraph"/>
              <w:spacing w:before="49"/>
              <w:ind w:left="59"/>
              <w:rPr>
                <w:b/>
                <w:bCs/>
                <w:sz w:val="20"/>
              </w:rPr>
            </w:pPr>
            <w:r w:rsidRPr="00462940">
              <w:rPr>
                <w:b/>
                <w:bCs/>
                <w:color w:val="EE0000"/>
                <w:sz w:val="28"/>
                <w:szCs w:val="32"/>
              </w:rPr>
              <w:t>DLA KAŻDEGO SZKOLENIA PROSZĘ WYSŁAĆ OSOBNY FORMULARZ</w:t>
            </w:r>
          </w:p>
        </w:tc>
        <w:tc>
          <w:tcPr>
            <w:tcW w:w="8938" w:type="dxa"/>
            <w:gridSpan w:val="5"/>
            <w:shd w:val="clear" w:color="auto" w:fill="F1F1F1"/>
          </w:tcPr>
          <w:p w14:paraId="4A067B01" w14:textId="77777777" w:rsidR="00AD22E5" w:rsidRDefault="00AD22E5" w:rsidP="00AD22E5">
            <w:pPr>
              <w:pStyle w:val="Table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bookmarkStart w:id="1" w:name="_Hlk211885746"/>
            <w:bookmarkStart w:id="2" w:name="_Hlk207011362"/>
            <w:bookmarkStart w:id="3" w:name="_Hlk194301715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81664" behindDoc="0" locked="0" layoutInCell="1" allowOverlap="1" wp14:anchorId="75A9A1B6" wp14:editId="07ADC6D8">
                      <wp:simplePos x="0" y="0"/>
                      <wp:positionH relativeFrom="column">
                        <wp:posOffset>26336</wp:posOffset>
                      </wp:positionH>
                      <wp:positionV relativeFrom="paragraph">
                        <wp:posOffset>41576</wp:posOffset>
                      </wp:positionV>
                      <wp:extent cx="142875" cy="152400"/>
                      <wp:effectExtent l="0" t="0" r="9525" b="0"/>
                      <wp:wrapNone/>
                      <wp:docPr id="1552288964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50ACEA" w14:textId="77777777" w:rsidR="00AD22E5" w:rsidRDefault="00AD22E5" w:rsidP="00AD22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9A1B6" id="Pole tekstowe 15" o:spid="_x0000_s1030" type="#_x0000_t202" style="position:absolute;left:0;text-align:left;margin-left:2.05pt;margin-top:3.25pt;width:11.25pt;height:12pt;z-index:487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" fillcolor="window" strokeweight=".5pt">
                      <v:path arrowok="t"/>
                      <v:textbox>
                        <w:txbxContent>
                          <w:p w14:paraId="7850ACEA" w14:textId="77777777" w:rsidR="00AD22E5" w:rsidRDefault="00AD22E5" w:rsidP="00AD22E5"/>
                        </w:txbxContent>
                      </v:textbox>
                    </v:shape>
                  </w:pict>
                </mc:Fallback>
              </mc:AlternateContent>
            </w:r>
            <w:r w:rsidRPr="00F42183">
              <w:rPr>
                <w:noProof/>
              </w:rPr>
              <w:t>Szkolenie on-line</w:t>
            </w:r>
            <w:r>
              <w:t xml:space="preserve"> </w:t>
            </w:r>
            <w:r w:rsidRPr="00A34E8C">
              <w:rPr>
                <w:b/>
                <w:bCs/>
                <w:noProof/>
                <w:sz w:val="20"/>
                <w:szCs w:val="20"/>
              </w:rPr>
              <w:t>PRAWO ZAMÓWIEŃ PUBLICZNYCH KROK PO KROKU – PZP DLA POCZĄTKUJĄCYCH</w:t>
            </w:r>
            <w:r w:rsidRPr="0029127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</w:rPr>
              <w:t>–</w:t>
            </w:r>
            <w:r w:rsidRPr="00B01F69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  <w:color w:val="EE0000"/>
              </w:rPr>
              <w:t>8-12-2025</w:t>
            </w:r>
            <w:r w:rsidRPr="00C70FC2"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 w godzinach 9-13</w:t>
            </w:r>
          </w:p>
          <w:bookmarkEnd w:id="1"/>
          <w:p w14:paraId="5AB9178A" w14:textId="77777777" w:rsidR="00CD4FAC" w:rsidRDefault="00CD4FAC" w:rsidP="00CD4FAC">
            <w:pPr>
              <w:pStyle w:val="Table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85760" behindDoc="0" locked="0" layoutInCell="1" allowOverlap="1" wp14:anchorId="09C8DDE1" wp14:editId="79F4C4EB">
                      <wp:simplePos x="0" y="0"/>
                      <wp:positionH relativeFrom="column">
                        <wp:posOffset>26336</wp:posOffset>
                      </wp:positionH>
                      <wp:positionV relativeFrom="paragraph">
                        <wp:posOffset>41576</wp:posOffset>
                      </wp:positionV>
                      <wp:extent cx="142875" cy="152400"/>
                      <wp:effectExtent l="0" t="0" r="9525" b="0"/>
                      <wp:wrapNone/>
                      <wp:docPr id="2073263040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252996" w14:textId="77777777" w:rsidR="00CD4FAC" w:rsidRDefault="00CD4FAC" w:rsidP="00CD4F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8DDE1" id="_x0000_s1031" type="#_x0000_t202" style="position:absolute;left:0;text-align:left;margin-left:2.05pt;margin-top:3.25pt;width:11.25pt;height:12pt;z-index:4872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ZWUQIAAKwEAAAOAAAAZHJzL2Uyb0RvYy54bWysVE1v2zAMvQ/YfxB0X+1kSdsZcYosRYYB&#10;QVsgHXpWZCkRKouapMTOfv0o2flYu9OwHBRJpB7Jx0dP7tpak71wXoEp6eAqp0QYDpUym5L+eF58&#10;uqX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" fillcolor="window" strokeweight=".5pt">
                      <v:path arrowok="t"/>
                      <v:textbox>
                        <w:txbxContent>
                          <w:p w14:paraId="06252996" w14:textId="77777777" w:rsidR="00CD4FAC" w:rsidRDefault="00CD4FAC" w:rsidP="00CD4FAC"/>
                        </w:txbxContent>
                      </v:textbox>
                    </v:shape>
                  </w:pict>
                </mc:Fallback>
              </mc:AlternateContent>
            </w:r>
            <w:r w:rsidRPr="00F42183">
              <w:rPr>
                <w:noProof/>
              </w:rPr>
              <w:t>Szkolenie on-line</w:t>
            </w:r>
            <w:r w:rsidRPr="00EB57D9">
              <w:rPr>
                <w:sz w:val="20"/>
                <w:szCs w:val="20"/>
              </w:rPr>
              <w:t xml:space="preserve"> </w:t>
            </w:r>
            <w:bookmarkStart w:id="4" w:name="_Hlk214345505"/>
            <w:r w:rsidRPr="00EB57D9">
              <w:rPr>
                <w:b/>
                <w:bCs/>
                <w:sz w:val="20"/>
                <w:szCs w:val="20"/>
              </w:rPr>
              <w:t>K.P.A. W NOWYM WYDANIU: JAK ZMIANY DEREGULACYJNE I E-DORĘCZENIA WPŁYWAJĄ NA PROCEDURY ADMINISTRACYJNE?</w:t>
            </w:r>
            <w:r w:rsidRPr="00EB57D9">
              <w:rPr>
                <w:b/>
                <w:bCs/>
                <w:noProof/>
                <w:sz w:val="18"/>
                <w:szCs w:val="18"/>
              </w:rPr>
              <w:t xml:space="preserve"> </w:t>
            </w:r>
            <w:bookmarkEnd w:id="4"/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B01F69">
              <w:rPr>
                <w:b/>
                <w:bCs/>
                <w:noProof/>
                <w:sz w:val="20"/>
                <w:szCs w:val="20"/>
              </w:rPr>
              <w:t>-</w:t>
            </w:r>
            <w:r w:rsidRPr="00CD4FAC">
              <w:rPr>
                <w:rFonts w:ascii="Calibri Light" w:hAnsi="Calibri Light" w:cs="Calibri Light"/>
                <w:b/>
                <w:color w:val="FF0000"/>
                <w:szCs w:val="18"/>
              </w:rPr>
              <w:t>12 -12-2</w:t>
            </w:r>
            <w:r w:rsidRPr="00B01F69">
              <w:rPr>
                <w:b/>
                <w:bCs/>
                <w:noProof/>
                <w:color w:val="EE0000"/>
              </w:rPr>
              <w:t>025</w:t>
            </w:r>
            <w:r w:rsidRPr="00B01F69">
              <w:rPr>
                <w:rFonts w:ascii="Calibri Light" w:hAnsi="Calibri Light" w:cs="Calibri Light"/>
                <w:b/>
                <w:color w:val="EE0000"/>
                <w:szCs w:val="18"/>
              </w:rPr>
              <w:t xml:space="preserve"> </w:t>
            </w:r>
            <w:r w:rsidRPr="00C70FC2">
              <w:rPr>
                <w:rFonts w:ascii="Calibri Light" w:hAnsi="Calibri Light" w:cs="Calibri Light"/>
                <w:b/>
                <w:color w:val="FF0000"/>
                <w:szCs w:val="18"/>
              </w:rPr>
              <w:t>w godz</w:t>
            </w:r>
            <w:r>
              <w:rPr>
                <w:rFonts w:ascii="Calibri Light" w:hAnsi="Calibri Light" w:cs="Calibri Light"/>
                <w:b/>
                <w:color w:val="FF0000"/>
                <w:szCs w:val="18"/>
              </w:rPr>
              <w:t>.</w:t>
            </w:r>
            <w:r w:rsidRPr="00C70FC2"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 9-13</w:t>
            </w:r>
          </w:p>
          <w:p w14:paraId="56E132E2" w14:textId="77777777" w:rsidR="00AE18F8" w:rsidRDefault="00AE18F8" w:rsidP="00AE18F8">
            <w:pPr>
              <w:pStyle w:val="Table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87808" behindDoc="0" locked="0" layoutInCell="1" allowOverlap="1" wp14:anchorId="1869F8F2" wp14:editId="34802485">
                      <wp:simplePos x="0" y="0"/>
                      <wp:positionH relativeFrom="column">
                        <wp:posOffset>26336</wp:posOffset>
                      </wp:positionH>
                      <wp:positionV relativeFrom="paragraph">
                        <wp:posOffset>41576</wp:posOffset>
                      </wp:positionV>
                      <wp:extent cx="142875" cy="152400"/>
                      <wp:effectExtent l="0" t="0" r="9525" b="0"/>
                      <wp:wrapNone/>
                      <wp:docPr id="976481749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EA3ADF" w14:textId="77777777" w:rsidR="00AE18F8" w:rsidRDefault="00AE18F8" w:rsidP="00AE18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9F8F2" id="_x0000_s1032" type="#_x0000_t202" style="position:absolute;left:0;text-align:left;margin-left:2.05pt;margin-top:3.25pt;width:11.25pt;height:12pt;z-index:4872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fyUAIAAKwEAAAOAAAAZHJzL2Uyb0RvYy54bWysVE1v2zAMvQ/YfxB0X+1kSdsZcYosRYYB&#10;QVsgHXpWZCkRKouapMTOfv0o2flYu9OwHBRJpB7Jx0dP7tpak71wXoEp6eAqp0QYDpUym5L+eF58&#10;uqX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" fillcolor="window" strokeweight=".5pt">
                      <v:path arrowok="t"/>
                      <v:textbox>
                        <w:txbxContent>
                          <w:p w14:paraId="0AEA3ADF" w14:textId="77777777" w:rsidR="00AE18F8" w:rsidRDefault="00AE18F8" w:rsidP="00AE18F8"/>
                        </w:txbxContent>
                      </v:textbox>
                    </v:shape>
                  </w:pict>
                </mc:Fallback>
              </mc:AlternateContent>
            </w:r>
            <w:r w:rsidRPr="00F42183">
              <w:rPr>
                <w:noProof/>
              </w:rPr>
              <w:t xml:space="preserve">Szkolenie on-line  </w:t>
            </w:r>
            <w:r w:rsidRPr="00773BD9">
              <w:rPr>
                <w:b/>
                <w:bCs/>
                <w:noProof/>
                <w:sz w:val="20"/>
                <w:szCs w:val="20"/>
              </w:rPr>
              <w:t xml:space="preserve">NOWELIZACJA PZP 2025/2026: KOMPLEKSOWY PRZEWODNIK PO NOWYCH </w:t>
            </w:r>
            <w:bookmarkStart w:id="5" w:name="_Hlk214343941"/>
            <w:r>
              <w:rPr>
                <w:b/>
                <w:bCs/>
                <w:noProof/>
                <w:sz w:val="20"/>
                <w:szCs w:val="20"/>
              </w:rPr>
              <w:t>ZASADACH</w:t>
            </w:r>
            <w:bookmarkEnd w:id="5"/>
            <w:r w:rsidRPr="00773BD9">
              <w:rPr>
                <w:b/>
                <w:bCs/>
                <w:noProof/>
                <w:sz w:val="20"/>
                <w:szCs w:val="20"/>
              </w:rPr>
              <w:t xml:space="preserve"> I PROCEDURACH</w:t>
            </w:r>
            <w:r w:rsidRPr="00B01F69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B01F69">
              <w:rPr>
                <w:b/>
                <w:bCs/>
                <w:noProof/>
              </w:rPr>
              <w:t xml:space="preserve">- </w:t>
            </w:r>
            <w:r>
              <w:rPr>
                <w:b/>
                <w:bCs/>
                <w:noProof/>
                <w:color w:val="EE0000"/>
              </w:rPr>
              <w:t>15</w:t>
            </w:r>
            <w:r w:rsidRPr="00B01F69">
              <w:rPr>
                <w:b/>
                <w:bCs/>
                <w:noProof/>
                <w:color w:val="EE0000"/>
              </w:rPr>
              <w:t>-</w:t>
            </w:r>
            <w:r>
              <w:rPr>
                <w:b/>
                <w:bCs/>
                <w:noProof/>
                <w:color w:val="EE0000"/>
              </w:rPr>
              <w:t>12</w:t>
            </w:r>
            <w:r w:rsidRPr="00B01F69">
              <w:rPr>
                <w:b/>
                <w:bCs/>
                <w:noProof/>
                <w:color w:val="EE0000"/>
              </w:rPr>
              <w:t>-2025</w:t>
            </w:r>
            <w:r w:rsidRPr="00C70FC2"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  w godzinach 9-13</w:t>
            </w:r>
          </w:p>
          <w:p w14:paraId="0C9171AF" w14:textId="2A969F98" w:rsidR="00DF2B2D" w:rsidRDefault="00DF2B2D" w:rsidP="00DF2B2D">
            <w:pPr>
              <w:pStyle w:val="Table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73472" behindDoc="0" locked="0" layoutInCell="1" allowOverlap="1" wp14:anchorId="42C2EBF7" wp14:editId="4AE32EB5">
                      <wp:simplePos x="0" y="0"/>
                      <wp:positionH relativeFrom="column">
                        <wp:posOffset>26336</wp:posOffset>
                      </wp:positionH>
                      <wp:positionV relativeFrom="paragraph">
                        <wp:posOffset>41576</wp:posOffset>
                      </wp:positionV>
                      <wp:extent cx="142875" cy="152400"/>
                      <wp:effectExtent l="0" t="0" r="9525" b="0"/>
                      <wp:wrapNone/>
                      <wp:docPr id="537953593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FF9203" w14:textId="77777777" w:rsidR="00DF2B2D" w:rsidRDefault="00DF2B2D" w:rsidP="00DF2B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2EBF7" id="_x0000_s1033" type="#_x0000_t202" style="position:absolute;left:0;text-align:left;margin-left:2.05pt;margin-top:3.25pt;width:11.25pt;height:12pt;z-index:4872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" fillcolor="window" strokeweight=".5pt">
                      <v:path arrowok="t"/>
                      <v:textbox>
                        <w:txbxContent>
                          <w:p w14:paraId="69FF9203" w14:textId="77777777" w:rsidR="00DF2B2D" w:rsidRDefault="00DF2B2D" w:rsidP="00DF2B2D"/>
                        </w:txbxContent>
                      </v:textbox>
                    </v:shape>
                  </w:pict>
                </mc:Fallback>
              </mc:AlternateContent>
            </w:r>
            <w:r w:rsidRPr="00F42183">
              <w:rPr>
                <w:noProof/>
              </w:rPr>
              <w:t>Szkolenie on-line</w:t>
            </w:r>
            <w:r w:rsidR="00773BD9">
              <w:t xml:space="preserve"> </w:t>
            </w:r>
            <w:r w:rsidR="00773BD9" w:rsidRPr="00773BD9">
              <w:rPr>
                <w:b/>
                <w:bCs/>
                <w:noProof/>
                <w:sz w:val="20"/>
                <w:szCs w:val="20"/>
              </w:rPr>
              <w:t>ZAMÓWIENIA DO 170 TYS. ZŁ W ŚWIETLE ZMIAN PZP 2025</w:t>
            </w:r>
            <w:r w:rsidR="006056D4">
              <w:rPr>
                <w:b/>
                <w:bCs/>
                <w:noProof/>
                <w:sz w:val="20"/>
                <w:szCs w:val="20"/>
              </w:rPr>
              <w:t>/2026</w:t>
            </w:r>
            <w:r w:rsidR="00773BD9" w:rsidRPr="00773BD9">
              <w:rPr>
                <w:b/>
                <w:bCs/>
                <w:noProof/>
                <w:sz w:val="20"/>
                <w:szCs w:val="20"/>
              </w:rPr>
              <w:t xml:space="preserve"> – PRAKTYCZNE OMÓWIENIE</w:t>
            </w:r>
            <w:r w:rsidRPr="00AD22E5">
              <w:rPr>
                <w:b/>
                <w:bCs/>
                <w:noProof/>
                <w:color w:val="EE0000"/>
                <w:sz w:val="20"/>
                <w:szCs w:val="20"/>
              </w:rPr>
              <w:t xml:space="preserve"> -</w:t>
            </w:r>
            <w:r w:rsidR="00AE18F8" w:rsidRPr="00AE18F8">
              <w:rPr>
                <w:b/>
                <w:bCs/>
                <w:noProof/>
                <w:color w:val="EE0000"/>
              </w:rPr>
              <w:t>17</w:t>
            </w:r>
            <w:r w:rsidRPr="00AD22E5">
              <w:rPr>
                <w:b/>
                <w:bCs/>
                <w:noProof/>
                <w:color w:val="EE0000"/>
              </w:rPr>
              <w:t xml:space="preserve"> </w:t>
            </w:r>
            <w:r w:rsidRPr="00B01F69">
              <w:rPr>
                <w:b/>
                <w:bCs/>
                <w:noProof/>
                <w:color w:val="EE0000"/>
              </w:rPr>
              <w:t>-</w:t>
            </w:r>
            <w:r>
              <w:rPr>
                <w:b/>
                <w:bCs/>
                <w:noProof/>
                <w:color w:val="EE0000"/>
              </w:rPr>
              <w:t>1</w:t>
            </w:r>
            <w:r w:rsidR="009F65E0">
              <w:rPr>
                <w:b/>
                <w:bCs/>
                <w:noProof/>
                <w:color w:val="EE0000"/>
              </w:rPr>
              <w:t>2</w:t>
            </w:r>
            <w:r w:rsidRPr="00B01F69">
              <w:rPr>
                <w:b/>
                <w:bCs/>
                <w:noProof/>
                <w:color w:val="EE0000"/>
              </w:rPr>
              <w:t>-2025</w:t>
            </w:r>
            <w:r w:rsidRPr="00B01F69">
              <w:rPr>
                <w:rFonts w:ascii="Calibri Light" w:hAnsi="Calibri Light" w:cs="Calibri Light"/>
                <w:b/>
                <w:color w:val="EE0000"/>
                <w:szCs w:val="18"/>
              </w:rPr>
              <w:t xml:space="preserve"> </w:t>
            </w:r>
            <w:r w:rsidRPr="00C70FC2">
              <w:rPr>
                <w:rFonts w:ascii="Calibri Light" w:hAnsi="Calibri Light" w:cs="Calibri Light"/>
                <w:b/>
                <w:color w:val="FF0000"/>
                <w:szCs w:val="18"/>
              </w:rPr>
              <w:t>w godzinach 9-13</w:t>
            </w:r>
          </w:p>
          <w:p w14:paraId="4CBD9180" w14:textId="62CC1451" w:rsidR="006E15EE" w:rsidRDefault="006E15EE" w:rsidP="00DF2B2D">
            <w:pPr>
              <w:pStyle w:val="Table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bookmarkStart w:id="6" w:name="_Hlk210050868"/>
            <w:bookmarkStart w:id="7" w:name="_Hlk204508821"/>
            <w:bookmarkStart w:id="8" w:name="_Hlk19949786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65280" behindDoc="0" locked="0" layoutInCell="1" allowOverlap="1" wp14:anchorId="7068F6B8" wp14:editId="36EF713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53975</wp:posOffset>
                      </wp:positionV>
                      <wp:extent cx="142875" cy="152400"/>
                      <wp:effectExtent l="0" t="0" r="9525" b="0"/>
                      <wp:wrapNone/>
                      <wp:docPr id="1683078460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01BEAC" w14:textId="77777777" w:rsidR="00CB1BC9" w:rsidRDefault="00CB1BC9" w:rsidP="00CB1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8F6B8" id="_x0000_s1034" type="#_x0000_t202" style="position:absolute;left:0;text-align:left;margin-left:2.3pt;margin-top:4.25pt;width:11.25pt;height:12pt;z-index:4872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" fillcolor="window" strokeweight=".5pt">
                      <v:path arrowok="t"/>
                      <v:textbox>
                        <w:txbxContent>
                          <w:p w14:paraId="1F01BEAC" w14:textId="77777777" w:rsidR="00CB1BC9" w:rsidRDefault="00CB1BC9" w:rsidP="00CB1BC9"/>
                        </w:txbxContent>
                      </v:textbox>
                    </v:shape>
                  </w:pict>
                </mc:Fallback>
              </mc:AlternateContent>
            </w:r>
            <w:r w:rsidRPr="00CB1BC9">
              <w:rPr>
                <w:noProof/>
              </w:rPr>
              <w:t>Szkolenie on-line</w:t>
            </w:r>
            <w:r>
              <w:t xml:space="preserve"> </w:t>
            </w:r>
            <w:r w:rsidRPr="00CF6E90">
              <w:rPr>
                <w:b/>
                <w:bCs/>
                <w:noProof/>
                <w:sz w:val="20"/>
                <w:szCs w:val="20"/>
              </w:rPr>
              <w:t>E-DORĘCZENIA BEZ TAJEMNIC. PRAKTYCZNE ASPEKTY I OBOWIĄZKI PO ZAKOŃCZENIU OKRESU PRZEJŚCIOWEGO</w:t>
            </w:r>
            <w:r>
              <w:rPr>
                <w:b/>
                <w:bCs/>
                <w:noProof/>
                <w:sz w:val="20"/>
                <w:szCs w:val="20"/>
              </w:rPr>
              <w:t xml:space="preserve">. - </w:t>
            </w:r>
            <w:r w:rsidR="00CD4FAC" w:rsidRPr="00CD4FAC">
              <w:rPr>
                <w:rFonts w:ascii="Calibri Light" w:hAnsi="Calibri Light" w:cs="Calibri Light"/>
                <w:b/>
                <w:color w:val="FF0000"/>
                <w:szCs w:val="18"/>
              </w:rPr>
              <w:t>18</w:t>
            </w:r>
            <w:r w:rsidRPr="00CD4FAC"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 </w:t>
            </w:r>
            <w:r w:rsidRPr="002568D8">
              <w:rPr>
                <w:rFonts w:ascii="Calibri Light" w:hAnsi="Calibri Light" w:cs="Calibri Light"/>
                <w:b/>
                <w:color w:val="FF0000"/>
                <w:szCs w:val="18"/>
              </w:rPr>
              <w:t>-1</w:t>
            </w:r>
            <w:r>
              <w:rPr>
                <w:rFonts w:ascii="Calibri Light" w:hAnsi="Calibri Light" w:cs="Calibri Light"/>
                <w:b/>
                <w:color w:val="FF0000"/>
                <w:szCs w:val="18"/>
              </w:rPr>
              <w:t>2</w:t>
            </w:r>
            <w:r w:rsidRPr="002568D8">
              <w:rPr>
                <w:rFonts w:ascii="Calibri Light" w:hAnsi="Calibri Light" w:cs="Calibri Light"/>
                <w:b/>
                <w:color w:val="FF0000"/>
                <w:szCs w:val="18"/>
              </w:rPr>
              <w:t>-2025  w godz.</w:t>
            </w:r>
            <w:r w:rsidR="001855C3">
              <w:rPr>
                <w:rFonts w:ascii="Calibri Light" w:hAnsi="Calibri Light" w:cs="Calibri Light"/>
                <w:b/>
                <w:color w:val="FF0000"/>
                <w:szCs w:val="18"/>
              </w:rPr>
              <w:t>8</w:t>
            </w:r>
            <w:r>
              <w:rPr>
                <w:rFonts w:ascii="Calibri Light" w:hAnsi="Calibri Light" w:cs="Calibri Light"/>
                <w:b/>
                <w:color w:val="FF0000"/>
                <w:szCs w:val="18"/>
              </w:rPr>
              <w:t>-</w:t>
            </w:r>
            <w:r w:rsidRPr="002568D8">
              <w:rPr>
                <w:rFonts w:ascii="Calibri Light" w:hAnsi="Calibri Light" w:cs="Calibri Light"/>
                <w:b/>
                <w:color w:val="FF0000"/>
                <w:szCs w:val="18"/>
              </w:rPr>
              <w:t>1</w:t>
            </w:r>
            <w:r w:rsidR="001855C3">
              <w:rPr>
                <w:rFonts w:ascii="Calibri Light" w:hAnsi="Calibri Light" w:cs="Calibri Light"/>
                <w:b/>
                <w:color w:val="FF0000"/>
                <w:szCs w:val="18"/>
              </w:rPr>
              <w:t>2</w:t>
            </w:r>
          </w:p>
          <w:bookmarkEnd w:id="2"/>
          <w:bookmarkEnd w:id="3"/>
          <w:bookmarkEnd w:id="6"/>
          <w:bookmarkEnd w:id="7"/>
          <w:bookmarkEnd w:id="8"/>
          <w:p w14:paraId="5E334B85" w14:textId="0662DEF6" w:rsidR="00283E3D" w:rsidRDefault="00DA7257" w:rsidP="00AD22E5">
            <w:pPr>
              <w:pStyle w:val="Table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r w:rsidRPr="00F42183">
              <w:rPr>
                <w:noProof/>
              </w:rPr>
              <w:t>Szkolenie on-line</w:t>
            </w:r>
            <w:r w:rsidRPr="00DA7257"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: </w:t>
            </w:r>
            <w:r w:rsidRPr="00DA7257">
              <w:rPr>
                <w:rFonts w:ascii="Calibri Light" w:hAnsi="Calibri Light" w:cs="Calibri Light"/>
                <w:b/>
                <w:sz w:val="20"/>
                <w:szCs w:val="16"/>
              </w:rPr>
              <w:t>CENTRALNY REJESTR UMÓW W NOWYM STANIE PRAWNYM: ROZPORZĄDZENIE WYKONAWCZE I PRAKTYCZNE OBOWIĄZKI JST/JSFP</w:t>
            </w:r>
            <w:r w:rsidR="00283E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83712" behindDoc="0" locked="0" layoutInCell="1" allowOverlap="1" wp14:anchorId="3F8B0741" wp14:editId="4A6A7D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36830</wp:posOffset>
                      </wp:positionV>
                      <wp:extent cx="142875" cy="152400"/>
                      <wp:effectExtent l="0" t="0" r="9525" b="0"/>
                      <wp:wrapNone/>
                      <wp:docPr id="418823010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7979B1" w14:textId="77777777" w:rsidR="00283E3D" w:rsidRDefault="00283E3D" w:rsidP="00283E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B0741" id="_x0000_s1035" type="#_x0000_t202" style="position:absolute;left:0;text-align:left;margin-left:.8pt;margin-top:2.9pt;width:11.25pt;height:12pt;z-index:4872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KpUQIAAKw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" fillcolor="window" strokeweight=".5pt">
                      <v:path arrowok="t"/>
                      <v:textbox>
                        <w:txbxContent>
                          <w:p w14:paraId="667979B1" w14:textId="77777777" w:rsidR="00283E3D" w:rsidRDefault="00283E3D" w:rsidP="00283E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  </w:t>
            </w:r>
            <w:r w:rsidR="00CD4FAC">
              <w:rPr>
                <w:rFonts w:ascii="Calibri Light" w:hAnsi="Calibri Light" w:cs="Calibri Light"/>
                <w:b/>
                <w:color w:val="FF0000"/>
                <w:szCs w:val="18"/>
              </w:rPr>
              <w:t>22</w:t>
            </w:r>
            <w:r w:rsidRPr="00DA7257">
              <w:rPr>
                <w:rFonts w:ascii="Calibri Light" w:hAnsi="Calibri Light" w:cs="Calibri Light"/>
                <w:b/>
                <w:color w:val="FF0000"/>
                <w:szCs w:val="18"/>
              </w:rPr>
              <w:t xml:space="preserve"> -12-2025 w godz. 9-13</w:t>
            </w:r>
          </w:p>
          <w:p w14:paraId="17E66797" w14:textId="0DD90769" w:rsidR="00AD22E5" w:rsidRDefault="00AD22E5" w:rsidP="007146C9">
            <w:pPr>
              <w:pStyle w:val="TableParagraph"/>
              <w:jc w:val="center"/>
              <w:rPr>
                <w:rFonts w:ascii="Calibri Light" w:hAnsi="Calibri Light" w:cs="Calibri Light"/>
                <w:b/>
                <w:color w:val="FF0000"/>
                <w:szCs w:val="18"/>
              </w:rPr>
            </w:pPr>
          </w:p>
          <w:p w14:paraId="1CD105D4" w14:textId="0297E2DA" w:rsidR="00600685" w:rsidRPr="0037530B" w:rsidRDefault="00462940" w:rsidP="007146C9">
            <w:pPr>
              <w:pStyle w:val="TableParagraph"/>
              <w:jc w:val="center"/>
              <w:rPr>
                <w:rFonts w:ascii="Calibri Light" w:hAnsi="Calibri Light" w:cs="Calibri Light"/>
                <w:b/>
                <w:color w:val="FF0000"/>
                <w:szCs w:val="18"/>
              </w:rPr>
            </w:pPr>
            <w:r>
              <w:rPr>
                <w:rFonts w:ascii="Calibri Light" w:hAnsi="Calibri Light" w:cs="Calibri Light"/>
                <w:b/>
                <w:color w:val="FF0000"/>
                <w:szCs w:val="18"/>
              </w:rPr>
              <w:t>PROGRAMY SZKOLEŃ ZNAJDUJĄ SIĘ PONIŻEJ</w:t>
            </w:r>
          </w:p>
        </w:tc>
      </w:tr>
      <w:tr w:rsidR="000A25C8" w14:paraId="3B28BCAE" w14:textId="77777777" w:rsidTr="00600685">
        <w:trPr>
          <w:trHeight w:val="75"/>
        </w:trPr>
        <w:tc>
          <w:tcPr>
            <w:tcW w:w="1107" w:type="dxa"/>
            <w:tcBorders>
              <w:left w:val="nil"/>
              <w:right w:val="nil"/>
            </w:tcBorders>
          </w:tcPr>
          <w:p w14:paraId="01231E77" w14:textId="7ADB5E75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234" w:type="dxa"/>
            <w:gridSpan w:val="5"/>
            <w:tcBorders>
              <w:left w:val="nil"/>
              <w:right w:val="nil"/>
            </w:tcBorders>
            <w:shd w:val="clear" w:color="auto" w:fill="C00000"/>
          </w:tcPr>
          <w:p w14:paraId="3B547CF1" w14:textId="77777777" w:rsidR="000A25C8" w:rsidRDefault="000A25C8" w:rsidP="000A25C8">
            <w:pPr>
              <w:pStyle w:val="TableParagraph"/>
              <w:spacing w:line="249" w:lineRule="exact"/>
              <w:ind w:left="33"/>
              <w:rPr>
                <w:b/>
              </w:rPr>
            </w:pPr>
            <w:r>
              <w:rPr>
                <w:b/>
                <w:color w:val="FFFFFF"/>
              </w:rPr>
              <w:t>Dane osoby dokonującej zgłoszenia: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 w14:paraId="334A0EDB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345AF5D2" w14:textId="77777777" w:rsidTr="00986BCB">
        <w:trPr>
          <w:trHeight w:val="355"/>
        </w:trPr>
        <w:tc>
          <w:tcPr>
            <w:tcW w:w="2261" w:type="dxa"/>
            <w:gridSpan w:val="2"/>
          </w:tcPr>
          <w:p w14:paraId="24DB1FE0" w14:textId="77777777" w:rsidR="000A25C8" w:rsidRDefault="000A25C8" w:rsidP="000A25C8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8938" w:type="dxa"/>
            <w:gridSpan w:val="5"/>
          </w:tcPr>
          <w:p w14:paraId="0562A4DA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07D3817B" w14:textId="77777777" w:rsidTr="00986BCB">
        <w:trPr>
          <w:trHeight w:val="350"/>
        </w:trPr>
        <w:tc>
          <w:tcPr>
            <w:tcW w:w="2261" w:type="dxa"/>
            <w:gridSpan w:val="2"/>
          </w:tcPr>
          <w:p w14:paraId="20953CBA" w14:textId="77777777" w:rsidR="000A25C8" w:rsidRDefault="000A25C8" w:rsidP="000A25C8"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</w:tc>
        <w:tc>
          <w:tcPr>
            <w:tcW w:w="8938" w:type="dxa"/>
            <w:gridSpan w:val="5"/>
          </w:tcPr>
          <w:p w14:paraId="18477155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02A40189" w14:textId="77777777" w:rsidTr="00986BCB">
        <w:trPr>
          <w:trHeight w:val="347"/>
        </w:trPr>
        <w:tc>
          <w:tcPr>
            <w:tcW w:w="2261" w:type="dxa"/>
            <w:gridSpan w:val="2"/>
          </w:tcPr>
          <w:p w14:paraId="581AF69E" w14:textId="77777777" w:rsidR="000A25C8" w:rsidRDefault="000A25C8" w:rsidP="000A25C8">
            <w:pPr>
              <w:pStyle w:val="TableParagraph"/>
              <w:spacing w:before="49"/>
              <w:ind w:left="59"/>
              <w:rPr>
                <w:sz w:val="20"/>
              </w:rPr>
            </w:pPr>
            <w:r>
              <w:rPr>
                <w:sz w:val="20"/>
              </w:rPr>
              <w:t>Telefon kontaktowy</w:t>
            </w:r>
          </w:p>
        </w:tc>
        <w:tc>
          <w:tcPr>
            <w:tcW w:w="8938" w:type="dxa"/>
            <w:gridSpan w:val="5"/>
          </w:tcPr>
          <w:p w14:paraId="1D73E850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264929F1" w14:textId="77777777" w:rsidTr="004C1287">
        <w:trPr>
          <w:trHeight w:val="268"/>
        </w:trPr>
        <w:tc>
          <w:tcPr>
            <w:tcW w:w="1107" w:type="dxa"/>
            <w:tcBorders>
              <w:left w:val="nil"/>
              <w:right w:val="nil"/>
            </w:tcBorders>
          </w:tcPr>
          <w:p w14:paraId="68DB8849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4" w:type="dxa"/>
            <w:gridSpan w:val="5"/>
            <w:tcBorders>
              <w:left w:val="nil"/>
              <w:right w:val="nil"/>
            </w:tcBorders>
            <w:shd w:val="clear" w:color="auto" w:fill="C00000"/>
          </w:tcPr>
          <w:p w14:paraId="4908361B" w14:textId="77777777" w:rsidR="000A25C8" w:rsidRDefault="000A25C8" w:rsidP="000A25C8">
            <w:pPr>
              <w:pStyle w:val="TableParagraph"/>
              <w:spacing w:line="249" w:lineRule="exact"/>
              <w:ind w:left="33"/>
              <w:rPr>
                <w:b/>
              </w:rPr>
            </w:pPr>
            <w:r>
              <w:rPr>
                <w:b/>
                <w:color w:val="FFFFFF"/>
              </w:rPr>
              <w:t>Dane uczestnika szkolenia: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 w14:paraId="5B1095A1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4D06773B" w14:textId="77777777" w:rsidTr="00277DA4">
        <w:trPr>
          <w:trHeight w:val="316"/>
        </w:trPr>
        <w:tc>
          <w:tcPr>
            <w:tcW w:w="11199" w:type="dxa"/>
            <w:gridSpan w:val="7"/>
          </w:tcPr>
          <w:p w14:paraId="2C517BC8" w14:textId="7C253D97" w:rsidR="000A25C8" w:rsidRDefault="000A25C8" w:rsidP="000A25C8">
            <w:pPr>
              <w:pStyle w:val="TableParagraph"/>
              <w:spacing w:before="54"/>
              <w:ind w:left="5"/>
              <w:rPr>
                <w:sz w:val="17"/>
              </w:rPr>
            </w:pPr>
          </w:p>
        </w:tc>
      </w:tr>
      <w:tr w:rsidR="000A25C8" w14:paraId="188E534F" w14:textId="77777777" w:rsidTr="00986BCB">
        <w:trPr>
          <w:trHeight w:val="354"/>
        </w:trPr>
        <w:tc>
          <w:tcPr>
            <w:tcW w:w="2261" w:type="dxa"/>
            <w:gridSpan w:val="2"/>
          </w:tcPr>
          <w:p w14:paraId="0C18E888" w14:textId="77777777" w:rsidR="000A25C8" w:rsidRDefault="000A25C8" w:rsidP="000A25C8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1. Imię i nazwisko</w:t>
            </w:r>
          </w:p>
        </w:tc>
        <w:tc>
          <w:tcPr>
            <w:tcW w:w="2835" w:type="dxa"/>
          </w:tcPr>
          <w:p w14:paraId="329D5192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gridSpan w:val="2"/>
          </w:tcPr>
          <w:p w14:paraId="584F0F4D" w14:textId="77777777" w:rsidR="000A25C8" w:rsidRDefault="000A25C8" w:rsidP="000A25C8">
            <w:pPr>
              <w:pStyle w:val="TableParagraph"/>
              <w:spacing w:before="56"/>
              <w:ind w:left="57"/>
              <w:rPr>
                <w:sz w:val="20"/>
              </w:rPr>
            </w:pPr>
            <w:r>
              <w:rPr>
                <w:sz w:val="20"/>
              </w:rPr>
              <w:t>Adres e-mail:</w:t>
            </w:r>
          </w:p>
        </w:tc>
        <w:tc>
          <w:tcPr>
            <w:tcW w:w="2843" w:type="dxa"/>
            <w:gridSpan w:val="2"/>
          </w:tcPr>
          <w:p w14:paraId="178D0891" w14:textId="11F0A684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Nr tel.:</w:t>
            </w:r>
          </w:p>
        </w:tc>
      </w:tr>
      <w:tr w:rsidR="000A25C8" w14:paraId="785F9C86" w14:textId="77777777" w:rsidTr="00986BCB">
        <w:trPr>
          <w:trHeight w:val="355"/>
        </w:trPr>
        <w:tc>
          <w:tcPr>
            <w:tcW w:w="2261" w:type="dxa"/>
            <w:gridSpan w:val="2"/>
          </w:tcPr>
          <w:p w14:paraId="271EACC2" w14:textId="77777777" w:rsidR="000A25C8" w:rsidRDefault="000A25C8" w:rsidP="000A25C8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2. Imię i nazwisko</w:t>
            </w:r>
          </w:p>
        </w:tc>
        <w:tc>
          <w:tcPr>
            <w:tcW w:w="2835" w:type="dxa"/>
          </w:tcPr>
          <w:p w14:paraId="5ED644A6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gridSpan w:val="2"/>
          </w:tcPr>
          <w:p w14:paraId="5D147AA8" w14:textId="77777777" w:rsidR="000A25C8" w:rsidRDefault="000A25C8" w:rsidP="000A25C8">
            <w:pPr>
              <w:pStyle w:val="TableParagraph"/>
              <w:spacing w:before="56"/>
              <w:ind w:left="57"/>
              <w:rPr>
                <w:sz w:val="20"/>
              </w:rPr>
            </w:pPr>
            <w:r>
              <w:rPr>
                <w:sz w:val="20"/>
              </w:rPr>
              <w:t>Adres e-mail:</w:t>
            </w:r>
          </w:p>
        </w:tc>
        <w:tc>
          <w:tcPr>
            <w:tcW w:w="2843" w:type="dxa"/>
            <w:gridSpan w:val="2"/>
          </w:tcPr>
          <w:p w14:paraId="48E79C2F" w14:textId="3DAED78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Nr tel.:</w:t>
            </w:r>
          </w:p>
        </w:tc>
      </w:tr>
      <w:tr w:rsidR="000A25C8" w14:paraId="61633C96" w14:textId="77777777" w:rsidTr="00986BCB">
        <w:trPr>
          <w:trHeight w:val="352"/>
        </w:trPr>
        <w:tc>
          <w:tcPr>
            <w:tcW w:w="2261" w:type="dxa"/>
            <w:gridSpan w:val="2"/>
          </w:tcPr>
          <w:p w14:paraId="0704BEA3" w14:textId="77777777" w:rsidR="000A25C8" w:rsidRDefault="000A25C8" w:rsidP="000A25C8">
            <w:pPr>
              <w:pStyle w:val="TableParagraph"/>
              <w:spacing w:before="54"/>
              <w:ind w:left="59"/>
              <w:rPr>
                <w:sz w:val="20"/>
              </w:rPr>
            </w:pPr>
            <w:r>
              <w:rPr>
                <w:sz w:val="20"/>
              </w:rPr>
              <w:t>3. Imię i nazwisko</w:t>
            </w:r>
          </w:p>
        </w:tc>
        <w:tc>
          <w:tcPr>
            <w:tcW w:w="2835" w:type="dxa"/>
          </w:tcPr>
          <w:p w14:paraId="5C1233BA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gridSpan w:val="2"/>
          </w:tcPr>
          <w:p w14:paraId="41574F78" w14:textId="77777777" w:rsidR="000A25C8" w:rsidRDefault="000A25C8" w:rsidP="000F12FD">
            <w:pPr>
              <w:pStyle w:val="TableParagraph"/>
              <w:spacing w:before="56"/>
              <w:ind w:left="57"/>
              <w:rPr>
                <w:sz w:val="20"/>
              </w:rPr>
            </w:pPr>
            <w:r>
              <w:rPr>
                <w:sz w:val="20"/>
              </w:rPr>
              <w:t>Adres e-mail:</w:t>
            </w:r>
          </w:p>
        </w:tc>
        <w:tc>
          <w:tcPr>
            <w:tcW w:w="2843" w:type="dxa"/>
            <w:gridSpan w:val="2"/>
          </w:tcPr>
          <w:p w14:paraId="60A97E68" w14:textId="60318C80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Nr tel.:</w:t>
            </w:r>
          </w:p>
        </w:tc>
      </w:tr>
      <w:tr w:rsidR="000A25C8" w14:paraId="08F88F13" w14:textId="77777777" w:rsidTr="00986BCB">
        <w:trPr>
          <w:trHeight w:val="352"/>
        </w:trPr>
        <w:tc>
          <w:tcPr>
            <w:tcW w:w="2261" w:type="dxa"/>
            <w:gridSpan w:val="2"/>
          </w:tcPr>
          <w:p w14:paraId="6D32E3C5" w14:textId="1A549A19" w:rsidR="000A25C8" w:rsidRDefault="000A25C8" w:rsidP="000A25C8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D5C89">
              <w:rPr>
                <w:sz w:val="20"/>
              </w:rPr>
              <w:t>. Imię i nazwisko</w:t>
            </w:r>
          </w:p>
        </w:tc>
        <w:tc>
          <w:tcPr>
            <w:tcW w:w="2835" w:type="dxa"/>
          </w:tcPr>
          <w:p w14:paraId="5458DFD8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gridSpan w:val="2"/>
          </w:tcPr>
          <w:p w14:paraId="7090553B" w14:textId="1583EEC2" w:rsidR="000A25C8" w:rsidRDefault="000A25C8" w:rsidP="000F12FD">
            <w:pPr>
              <w:pStyle w:val="TableParagraph"/>
              <w:spacing w:before="56"/>
              <w:ind w:left="57"/>
              <w:rPr>
                <w:sz w:val="20"/>
              </w:rPr>
            </w:pPr>
            <w:r w:rsidRPr="000F12FD">
              <w:rPr>
                <w:sz w:val="20"/>
              </w:rPr>
              <w:t>Adres e-mail:</w:t>
            </w:r>
          </w:p>
        </w:tc>
        <w:tc>
          <w:tcPr>
            <w:tcW w:w="2843" w:type="dxa"/>
            <w:gridSpan w:val="2"/>
          </w:tcPr>
          <w:p w14:paraId="6C22AA9F" w14:textId="7664851B" w:rsidR="000A25C8" w:rsidRDefault="000A25C8" w:rsidP="000A25C8">
            <w:pPr>
              <w:pStyle w:val="TableParagraph"/>
              <w:rPr>
                <w:sz w:val="20"/>
              </w:rPr>
            </w:pPr>
            <w:r w:rsidRPr="000F12FD">
              <w:rPr>
                <w:sz w:val="20"/>
              </w:rPr>
              <w:t>Nr tel.:</w:t>
            </w:r>
          </w:p>
        </w:tc>
      </w:tr>
      <w:tr w:rsidR="000A25C8" w14:paraId="7D67E24C" w14:textId="77777777" w:rsidTr="004C1287">
        <w:trPr>
          <w:trHeight w:val="316"/>
        </w:trPr>
        <w:tc>
          <w:tcPr>
            <w:tcW w:w="11199" w:type="dxa"/>
            <w:gridSpan w:val="7"/>
          </w:tcPr>
          <w:p w14:paraId="4610610C" w14:textId="77777777" w:rsidR="000A25C8" w:rsidRDefault="000A25C8" w:rsidP="000A25C8">
            <w:pPr>
              <w:pStyle w:val="TableParagraph"/>
              <w:spacing w:before="54"/>
              <w:ind w:left="59"/>
              <w:rPr>
                <w:sz w:val="17"/>
              </w:rPr>
            </w:pPr>
          </w:p>
        </w:tc>
      </w:tr>
      <w:tr w:rsidR="000A25C8" w14:paraId="23710BB1" w14:textId="77777777" w:rsidTr="004C1287">
        <w:trPr>
          <w:trHeight w:val="268"/>
        </w:trPr>
        <w:tc>
          <w:tcPr>
            <w:tcW w:w="1107" w:type="dxa"/>
            <w:tcBorders>
              <w:left w:val="nil"/>
              <w:bottom w:val="nil"/>
              <w:right w:val="nil"/>
            </w:tcBorders>
          </w:tcPr>
          <w:p w14:paraId="15616EC1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4" w:type="dxa"/>
            <w:gridSpan w:val="5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55E2A061" w14:textId="77777777" w:rsidR="000A25C8" w:rsidRDefault="000A25C8" w:rsidP="000A25C8">
            <w:pPr>
              <w:pStyle w:val="TableParagraph"/>
              <w:spacing w:line="249" w:lineRule="exact"/>
              <w:ind w:left="33"/>
              <w:rPr>
                <w:b/>
              </w:rPr>
            </w:pPr>
            <w:r>
              <w:rPr>
                <w:b/>
                <w:color w:val="FFFFFF"/>
              </w:rPr>
              <w:t>Dane instytucji zgłaszającej (dane do faktury):</w:t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 w14:paraId="722F80E7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72E9BA6F" w14:textId="77777777" w:rsidTr="00986BCB">
        <w:trPr>
          <w:trHeight w:val="355"/>
        </w:trPr>
        <w:tc>
          <w:tcPr>
            <w:tcW w:w="2261" w:type="dxa"/>
            <w:gridSpan w:val="2"/>
            <w:tcBorders>
              <w:top w:val="nil"/>
              <w:left w:val="nil"/>
            </w:tcBorders>
          </w:tcPr>
          <w:p w14:paraId="42DA3CD3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2" w:type="dxa"/>
            <w:gridSpan w:val="2"/>
          </w:tcPr>
          <w:p w14:paraId="495C34FB" w14:textId="77777777" w:rsidR="000A25C8" w:rsidRDefault="000A25C8" w:rsidP="000A25C8">
            <w:pPr>
              <w:pStyle w:val="TableParagraph"/>
              <w:spacing w:before="56"/>
              <w:ind w:left="1606" w:right="1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nabywcy</w:t>
            </w:r>
          </w:p>
        </w:tc>
        <w:tc>
          <w:tcPr>
            <w:tcW w:w="4466" w:type="dxa"/>
            <w:gridSpan w:val="3"/>
          </w:tcPr>
          <w:p w14:paraId="71696237" w14:textId="77777777" w:rsidR="000A25C8" w:rsidRDefault="000A25C8" w:rsidP="000A25C8">
            <w:pPr>
              <w:pStyle w:val="TableParagraph"/>
              <w:spacing w:before="56"/>
              <w:ind w:left="1612" w:right="1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odbiorcy</w:t>
            </w:r>
          </w:p>
        </w:tc>
      </w:tr>
      <w:tr w:rsidR="000A25C8" w14:paraId="3A09C2E0" w14:textId="77777777" w:rsidTr="00986BCB">
        <w:trPr>
          <w:trHeight w:val="352"/>
        </w:trPr>
        <w:tc>
          <w:tcPr>
            <w:tcW w:w="2261" w:type="dxa"/>
            <w:gridSpan w:val="2"/>
          </w:tcPr>
          <w:p w14:paraId="0BA2283E" w14:textId="77777777" w:rsidR="000A25C8" w:rsidRDefault="000A25C8" w:rsidP="000A25C8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Nazwa firmy/instytucji</w:t>
            </w:r>
          </w:p>
        </w:tc>
        <w:tc>
          <w:tcPr>
            <w:tcW w:w="4472" w:type="dxa"/>
            <w:gridSpan w:val="2"/>
          </w:tcPr>
          <w:p w14:paraId="66EE85FF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  <w:gridSpan w:val="3"/>
          </w:tcPr>
          <w:p w14:paraId="67977FAB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23FE1E3F" w14:textId="77777777" w:rsidTr="00986BCB">
        <w:trPr>
          <w:trHeight w:val="350"/>
        </w:trPr>
        <w:tc>
          <w:tcPr>
            <w:tcW w:w="2261" w:type="dxa"/>
            <w:gridSpan w:val="2"/>
          </w:tcPr>
          <w:p w14:paraId="2385D99A" w14:textId="77777777" w:rsidR="000A25C8" w:rsidRDefault="000A25C8" w:rsidP="000A25C8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Adres siedziby</w:t>
            </w:r>
          </w:p>
        </w:tc>
        <w:tc>
          <w:tcPr>
            <w:tcW w:w="4472" w:type="dxa"/>
            <w:gridSpan w:val="2"/>
          </w:tcPr>
          <w:p w14:paraId="60F9B4B2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  <w:gridSpan w:val="3"/>
          </w:tcPr>
          <w:p w14:paraId="66960301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0DAA40D7" w14:textId="77777777" w:rsidTr="00986BCB">
        <w:trPr>
          <w:trHeight w:val="347"/>
        </w:trPr>
        <w:tc>
          <w:tcPr>
            <w:tcW w:w="2261" w:type="dxa"/>
            <w:gridSpan w:val="2"/>
          </w:tcPr>
          <w:p w14:paraId="66DB2B67" w14:textId="77777777" w:rsidR="000A25C8" w:rsidRDefault="000A25C8" w:rsidP="000A25C8">
            <w:pPr>
              <w:pStyle w:val="TableParagraph"/>
              <w:spacing w:before="49"/>
              <w:ind w:left="57"/>
              <w:rPr>
                <w:sz w:val="20"/>
              </w:rPr>
            </w:pPr>
            <w:r>
              <w:rPr>
                <w:sz w:val="20"/>
              </w:rPr>
              <w:t>Telefon kontaktowy</w:t>
            </w:r>
          </w:p>
        </w:tc>
        <w:tc>
          <w:tcPr>
            <w:tcW w:w="4472" w:type="dxa"/>
            <w:gridSpan w:val="2"/>
          </w:tcPr>
          <w:p w14:paraId="011D0A6E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  <w:gridSpan w:val="3"/>
          </w:tcPr>
          <w:p w14:paraId="5225C2AD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3C378C26" w14:textId="77777777" w:rsidTr="00986BCB">
        <w:trPr>
          <w:trHeight w:val="350"/>
        </w:trPr>
        <w:tc>
          <w:tcPr>
            <w:tcW w:w="2261" w:type="dxa"/>
            <w:gridSpan w:val="2"/>
          </w:tcPr>
          <w:p w14:paraId="57863CD0" w14:textId="77777777" w:rsidR="000A25C8" w:rsidRDefault="000A25C8" w:rsidP="000A25C8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</w:tc>
        <w:tc>
          <w:tcPr>
            <w:tcW w:w="4472" w:type="dxa"/>
            <w:gridSpan w:val="2"/>
          </w:tcPr>
          <w:p w14:paraId="53D7E70E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  <w:gridSpan w:val="3"/>
          </w:tcPr>
          <w:p w14:paraId="1CC7E8B8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06FA1805" w14:textId="77777777" w:rsidTr="00986BCB">
        <w:trPr>
          <w:trHeight w:val="350"/>
        </w:trPr>
        <w:tc>
          <w:tcPr>
            <w:tcW w:w="2261" w:type="dxa"/>
            <w:gridSpan w:val="2"/>
            <w:tcBorders>
              <w:bottom w:val="single" w:sz="4" w:space="0" w:color="000000"/>
            </w:tcBorders>
          </w:tcPr>
          <w:p w14:paraId="3A085536" w14:textId="77777777" w:rsidR="000A25C8" w:rsidRDefault="000A25C8" w:rsidP="000A25C8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NIP</w:t>
            </w:r>
          </w:p>
        </w:tc>
        <w:tc>
          <w:tcPr>
            <w:tcW w:w="4472" w:type="dxa"/>
            <w:gridSpan w:val="2"/>
            <w:tcBorders>
              <w:bottom w:val="single" w:sz="4" w:space="0" w:color="000000"/>
            </w:tcBorders>
          </w:tcPr>
          <w:p w14:paraId="6CB9D66D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  <w:gridSpan w:val="3"/>
            <w:tcBorders>
              <w:bottom w:val="single" w:sz="4" w:space="0" w:color="000000"/>
            </w:tcBorders>
          </w:tcPr>
          <w:p w14:paraId="3063FD53" w14:textId="77777777" w:rsidR="000A25C8" w:rsidRDefault="000A25C8" w:rsidP="000A25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5C8" w14:paraId="59AD453A" w14:textId="77777777" w:rsidTr="00986BCB">
        <w:trPr>
          <w:trHeight w:val="352"/>
        </w:trPr>
        <w:tc>
          <w:tcPr>
            <w:tcW w:w="2261" w:type="dxa"/>
            <w:gridSpan w:val="2"/>
            <w:tcBorders>
              <w:top w:val="single" w:sz="4" w:space="0" w:color="000000"/>
            </w:tcBorders>
          </w:tcPr>
          <w:p w14:paraId="43783A81" w14:textId="77777777" w:rsidR="000A25C8" w:rsidRDefault="000A25C8" w:rsidP="000A25C8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Wysyłka faktury</w:t>
            </w:r>
          </w:p>
        </w:tc>
        <w:tc>
          <w:tcPr>
            <w:tcW w:w="8938" w:type="dxa"/>
            <w:gridSpan w:val="5"/>
            <w:tcBorders>
              <w:top w:val="single" w:sz="4" w:space="0" w:color="000000"/>
            </w:tcBorders>
          </w:tcPr>
          <w:p w14:paraId="3CEFE191" w14:textId="2E11DF18" w:rsidR="000A25C8" w:rsidRDefault="000A25C8" w:rsidP="000A25C8">
            <w:pPr>
              <w:pStyle w:val="TableParagraph"/>
              <w:spacing w:before="54"/>
              <w:ind w:left="58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e-faktura wysłana na adres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615FEF3" w14:textId="5A533B9E" w:rsidR="00DC3BF9" w:rsidRPr="00481AF9" w:rsidRDefault="00B4353A" w:rsidP="0056432E">
      <w:pPr>
        <w:pStyle w:val="Nagwek1"/>
        <w:spacing w:before="100" w:line="242" w:lineRule="exact"/>
        <w:ind w:left="2127" w:right="2270"/>
        <w:jc w:val="left"/>
        <w:rPr>
          <w:rFonts w:ascii="Calibri Light" w:hAnsi="Calibri Light" w:cs="Calibri Light"/>
          <w:sz w:val="24"/>
          <w:szCs w:val="24"/>
        </w:rPr>
      </w:pPr>
      <w:r w:rsidRPr="00481AF9">
        <w:rPr>
          <w:rFonts w:ascii="Calibri Light" w:hAnsi="Calibri Light" w:cs="Calibri Light"/>
          <w:color w:val="C00000"/>
          <w:sz w:val="24"/>
          <w:szCs w:val="24"/>
        </w:rPr>
        <w:t>Oświadczenie dotyczące ustalenia właściwej stawki podatku VAT :</w:t>
      </w:r>
    </w:p>
    <w:p w14:paraId="513B589A" w14:textId="18F084BC" w:rsidR="00C77C89" w:rsidRPr="00C75A48" w:rsidRDefault="00B4353A">
      <w:pPr>
        <w:pStyle w:val="Tekstpodstawowy"/>
        <w:ind w:left="143" w:right="118"/>
        <w:jc w:val="both"/>
        <w:rPr>
          <w:rFonts w:ascii="Calibri Light" w:hAnsi="Calibri Light" w:cs="Calibri Light"/>
          <w:sz w:val="22"/>
          <w:szCs w:val="22"/>
        </w:rPr>
      </w:pPr>
      <w:r w:rsidRPr="00C75A48">
        <w:rPr>
          <w:rFonts w:ascii="Calibri Light" w:hAnsi="Calibri Light" w:cs="Calibri Light"/>
          <w:sz w:val="22"/>
          <w:szCs w:val="22"/>
        </w:rPr>
        <w:t xml:space="preserve">Oświadczamy, że nabyta od </w:t>
      </w:r>
      <w:r w:rsidR="00BE2773" w:rsidRPr="00C75A48">
        <w:rPr>
          <w:rFonts w:ascii="Calibri Light" w:hAnsi="Calibri Light" w:cs="Calibri Light"/>
          <w:sz w:val="22"/>
          <w:szCs w:val="22"/>
        </w:rPr>
        <w:t>Fundacji Akademia Innowacji Novum</w:t>
      </w:r>
      <w:r w:rsidRPr="00C75A48">
        <w:rPr>
          <w:rFonts w:ascii="Calibri Light" w:hAnsi="Calibri Light" w:cs="Calibri Light"/>
          <w:sz w:val="22"/>
          <w:szCs w:val="22"/>
        </w:rPr>
        <w:t xml:space="preserve"> usługa szkoleniowa ma charakter usługi kształcenia zawodowego i/lub przekwalifikowania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zawodowego</w:t>
      </w:r>
      <w:r w:rsidRPr="00C75A48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pracowników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naszej</w:t>
      </w:r>
      <w:r w:rsidRPr="00C75A48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instytucji.</w:t>
      </w:r>
      <w:r w:rsidRPr="00C75A48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Obowiązuje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zwolnienie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z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podatku</w:t>
      </w:r>
      <w:r w:rsidRPr="00C75A48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VAT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na</w:t>
      </w:r>
      <w:r w:rsidRPr="00C75A48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podstawie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(prosimy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wskazać</w:t>
      </w:r>
      <w:r w:rsidRPr="00C75A48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właściwą</w:t>
      </w:r>
      <w:r w:rsidRPr="00C75A48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C75A48">
        <w:rPr>
          <w:rFonts w:ascii="Calibri Light" w:hAnsi="Calibri Light" w:cs="Calibri Light"/>
          <w:sz w:val="22"/>
          <w:szCs w:val="22"/>
        </w:rPr>
        <w:t>podstawę prawną):</w:t>
      </w:r>
    </w:p>
    <w:p w14:paraId="4C3480B8" w14:textId="546786CF" w:rsidR="00DA564E" w:rsidRPr="00C75A48" w:rsidRDefault="003B7148">
      <w:pPr>
        <w:pStyle w:val="Tekstpodstawowy"/>
        <w:ind w:left="143" w:right="118"/>
        <w:jc w:val="both"/>
        <w:rPr>
          <w:rFonts w:ascii="Calibri Light" w:hAnsi="Calibri Light" w:cs="Calibri Light"/>
          <w:sz w:val="22"/>
          <w:szCs w:val="22"/>
        </w:rPr>
      </w:pPr>
      <w:r w:rsidRPr="00C75A48">
        <w:rPr>
          <w:noProof/>
        </w:rPr>
        <mc:AlternateContent>
          <mc:Choice Requires="wps">
            <w:drawing>
              <wp:anchor distT="0" distB="0" distL="114300" distR="114300" simplePos="0" relativeHeight="487192576" behindDoc="0" locked="0" layoutInCell="1" allowOverlap="1" wp14:anchorId="61B77896" wp14:editId="299BADCE">
                <wp:simplePos x="0" y="0"/>
                <wp:positionH relativeFrom="column">
                  <wp:posOffset>101600</wp:posOffset>
                </wp:positionH>
                <wp:positionV relativeFrom="paragraph">
                  <wp:posOffset>169545</wp:posOffset>
                </wp:positionV>
                <wp:extent cx="142875" cy="152400"/>
                <wp:effectExtent l="0" t="0" r="9525" b="0"/>
                <wp:wrapNone/>
                <wp:docPr id="2115283282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22993" w14:textId="77777777" w:rsidR="00DA564E" w:rsidRDefault="00DA5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77896" id="Pole tekstowe 7" o:spid="_x0000_s1036" type="#_x0000_t202" style="position:absolute;left:0;text-align:left;margin-left:8pt;margin-top:13.35pt;width:11.25pt;height:12pt;z-index:4871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" fillcolor="white [3201]" strokeweight=".5pt">
                <v:path arrowok="t"/>
                <v:textbox>
                  <w:txbxContent>
                    <w:p w14:paraId="18322993" w14:textId="77777777" w:rsidR="00DA564E" w:rsidRDefault="00DA564E"/>
                  </w:txbxContent>
                </v:textbox>
              </v:shape>
            </w:pict>
          </mc:Fallback>
        </mc:AlternateContent>
      </w:r>
    </w:p>
    <w:p w14:paraId="704424CD" w14:textId="30DBB3B3" w:rsidR="00DC3BF9" w:rsidRPr="00C75A48" w:rsidRDefault="00C77C89">
      <w:pPr>
        <w:spacing w:line="219" w:lineRule="exact"/>
        <w:ind w:left="143"/>
        <w:jc w:val="both"/>
        <w:rPr>
          <w:rFonts w:ascii="Calibri Light" w:hAnsi="Calibri Light" w:cs="Calibri Light"/>
          <w:b/>
          <w:szCs w:val="28"/>
        </w:rPr>
      </w:pPr>
      <w:r w:rsidRPr="00C75A48">
        <w:rPr>
          <w:rFonts w:ascii="Calibri Light" w:hAnsi="Calibri Light" w:cs="Calibri Light"/>
          <w:szCs w:val="28"/>
        </w:rPr>
        <w:t xml:space="preserve">  </w:t>
      </w:r>
      <w:r w:rsidR="00DA564E" w:rsidRPr="00C75A48">
        <w:rPr>
          <w:rFonts w:ascii="Calibri Light" w:hAnsi="Calibri Light" w:cs="Calibri Light"/>
          <w:szCs w:val="28"/>
        </w:rPr>
        <w:t xml:space="preserve">   </w:t>
      </w:r>
      <w:r w:rsidR="00B4353A" w:rsidRPr="00C75A48">
        <w:rPr>
          <w:rFonts w:ascii="Calibri Light" w:hAnsi="Calibri Light" w:cs="Calibri Light"/>
          <w:szCs w:val="28"/>
        </w:rPr>
        <w:t xml:space="preserve"> </w:t>
      </w:r>
      <w:r w:rsidR="00DA564E" w:rsidRPr="00C75A48">
        <w:rPr>
          <w:rFonts w:ascii="Calibri Light" w:hAnsi="Calibri Light" w:cs="Calibri Light"/>
          <w:szCs w:val="28"/>
        </w:rPr>
        <w:t xml:space="preserve">  </w:t>
      </w:r>
      <w:r w:rsidR="00B4353A" w:rsidRPr="00C75A48">
        <w:rPr>
          <w:rFonts w:ascii="Calibri Light" w:hAnsi="Calibri Light" w:cs="Calibri Light"/>
          <w:szCs w:val="28"/>
        </w:rPr>
        <w:t xml:space="preserve">art. 43 ust 1 pkt 29 lit c ustawy o podatku od towarów i usług – </w:t>
      </w:r>
      <w:r w:rsidR="00B4353A" w:rsidRPr="00C75A48">
        <w:rPr>
          <w:rFonts w:ascii="Calibri Light" w:hAnsi="Calibri Light" w:cs="Calibri Light"/>
          <w:b/>
          <w:szCs w:val="28"/>
        </w:rPr>
        <w:t>usługa w całości finansowana ze środków publicznych;</w:t>
      </w:r>
    </w:p>
    <w:p w14:paraId="0F4C361F" w14:textId="77777777" w:rsidR="00DA564E" w:rsidRPr="00C75A48" w:rsidRDefault="00DA564E">
      <w:pPr>
        <w:spacing w:line="219" w:lineRule="exact"/>
        <w:ind w:left="143"/>
        <w:jc w:val="both"/>
        <w:rPr>
          <w:rFonts w:ascii="Calibri Light" w:hAnsi="Calibri Light" w:cs="Calibri Light"/>
          <w:b/>
          <w:szCs w:val="28"/>
        </w:rPr>
      </w:pPr>
    </w:p>
    <w:p w14:paraId="0144D1D9" w14:textId="08260184" w:rsidR="00DC3BF9" w:rsidRPr="00C75A48" w:rsidRDefault="003B7148">
      <w:pPr>
        <w:ind w:left="143" w:right="120"/>
        <w:jc w:val="both"/>
        <w:rPr>
          <w:rFonts w:ascii="Calibri Light" w:hAnsi="Calibri Light" w:cs="Calibri Light"/>
          <w:b/>
          <w:szCs w:val="28"/>
        </w:rPr>
      </w:pPr>
      <w:r w:rsidRPr="00C75A48">
        <w:rPr>
          <w:noProof/>
        </w:rPr>
        <mc:AlternateContent>
          <mc:Choice Requires="wps">
            <w:drawing>
              <wp:anchor distT="0" distB="0" distL="114300" distR="114300" simplePos="0" relativeHeight="487194624" behindDoc="0" locked="0" layoutInCell="1" allowOverlap="1" wp14:anchorId="2B6EADBF" wp14:editId="2C13A176">
                <wp:simplePos x="0" y="0"/>
                <wp:positionH relativeFrom="column">
                  <wp:posOffset>104775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9525" b="0"/>
                <wp:wrapNone/>
                <wp:docPr id="43118213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49EF1" w14:textId="77777777" w:rsidR="00DA564E" w:rsidRDefault="00DA564E" w:rsidP="00DA5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ADBF" id="Pole tekstowe 5" o:spid="_x0000_s1037" type="#_x0000_t202" style="position:absolute;left:0;text-align:left;margin-left:8.25pt;margin-top:.5pt;width:11.25pt;height:12pt;z-index:4871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" fillcolor="window" strokeweight=".5pt">
                <v:path arrowok="t"/>
                <v:textbox>
                  <w:txbxContent>
                    <w:p w14:paraId="25049EF1" w14:textId="77777777" w:rsidR="00DA564E" w:rsidRDefault="00DA564E" w:rsidP="00DA564E"/>
                  </w:txbxContent>
                </v:textbox>
              </v:shape>
            </w:pict>
          </mc:Fallback>
        </mc:AlternateContent>
      </w:r>
      <w:r w:rsidR="00C77C89" w:rsidRPr="00C75A48">
        <w:rPr>
          <w:rFonts w:ascii="Calibri Light" w:hAnsi="Calibri Light" w:cs="Calibri Light"/>
          <w:szCs w:val="28"/>
        </w:rPr>
        <w:t xml:space="preserve">  </w:t>
      </w:r>
      <w:r w:rsidR="00DA564E" w:rsidRPr="00C75A48">
        <w:rPr>
          <w:rFonts w:ascii="Calibri Light" w:hAnsi="Calibri Light" w:cs="Calibri Light"/>
          <w:szCs w:val="28"/>
        </w:rPr>
        <w:t xml:space="preserve">      </w:t>
      </w:r>
      <w:r w:rsidR="00B4353A" w:rsidRPr="00C75A48">
        <w:rPr>
          <w:rFonts w:ascii="Calibri Light" w:hAnsi="Calibri Light" w:cs="Calibri Light"/>
          <w:szCs w:val="28"/>
        </w:rPr>
        <w:t>§3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ust.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1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pkt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14</w:t>
      </w:r>
      <w:r w:rsidR="00B4353A" w:rsidRPr="00C75A48">
        <w:rPr>
          <w:rFonts w:ascii="Calibri Light" w:hAnsi="Calibri Light" w:cs="Calibri Light"/>
          <w:spacing w:val="-5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Rozporządzenia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Ministra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Finansów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z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dnia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20.12.2013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r.</w:t>
      </w:r>
      <w:r w:rsidR="00B4353A" w:rsidRPr="00C75A48">
        <w:rPr>
          <w:rFonts w:ascii="Calibri Light" w:hAnsi="Calibri Light" w:cs="Calibri Light"/>
          <w:spacing w:val="-1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w</w:t>
      </w:r>
      <w:r w:rsidR="00B4353A" w:rsidRPr="00C75A48">
        <w:rPr>
          <w:rFonts w:ascii="Calibri Light" w:hAnsi="Calibri Light" w:cs="Calibri Light"/>
          <w:spacing w:val="-1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sprawie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zwolnień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od podatku</w:t>
      </w:r>
      <w:r w:rsidR="00B4353A" w:rsidRPr="00C75A48">
        <w:rPr>
          <w:rFonts w:ascii="Calibri Light" w:hAnsi="Calibri Light" w:cs="Calibri Light"/>
          <w:spacing w:val="-4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od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towarów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i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usług</w:t>
      </w:r>
      <w:r w:rsidR="00B4353A" w:rsidRPr="00C75A48">
        <w:rPr>
          <w:rFonts w:ascii="Calibri Light" w:hAnsi="Calibri Light" w:cs="Calibri Light"/>
          <w:spacing w:val="-3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oraz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>warunków</w:t>
      </w:r>
      <w:r w:rsidR="00B4353A" w:rsidRPr="00C75A48">
        <w:rPr>
          <w:rFonts w:ascii="Calibri Light" w:hAnsi="Calibri Light" w:cs="Calibri Light"/>
          <w:spacing w:val="-2"/>
          <w:szCs w:val="28"/>
        </w:rPr>
        <w:t xml:space="preserve"> </w:t>
      </w:r>
      <w:r w:rsidR="00B4353A" w:rsidRPr="00C75A48">
        <w:rPr>
          <w:rFonts w:ascii="Calibri Light" w:hAnsi="Calibri Light" w:cs="Calibri Light"/>
          <w:szCs w:val="28"/>
        </w:rPr>
        <w:t xml:space="preserve">stosowania tych zwolnień (t.j. Dz. U. z 2018 r. poz. 701 z późn. Zm.) – </w:t>
      </w:r>
      <w:r w:rsidR="00B4353A" w:rsidRPr="00C75A48">
        <w:rPr>
          <w:rFonts w:ascii="Calibri Light" w:hAnsi="Calibri Light" w:cs="Calibri Light"/>
          <w:b/>
          <w:szCs w:val="28"/>
        </w:rPr>
        <w:t>usługa finansowana przynajmniej w 70% ze środków</w:t>
      </w:r>
      <w:r w:rsidR="00B4353A" w:rsidRPr="00C75A48">
        <w:rPr>
          <w:rFonts w:ascii="Calibri Light" w:hAnsi="Calibri Light" w:cs="Calibri Light"/>
          <w:b/>
          <w:spacing w:val="-17"/>
          <w:szCs w:val="28"/>
        </w:rPr>
        <w:t xml:space="preserve"> </w:t>
      </w:r>
      <w:r w:rsidR="00B4353A" w:rsidRPr="00C75A48">
        <w:rPr>
          <w:rFonts w:ascii="Calibri Light" w:hAnsi="Calibri Light" w:cs="Calibri Light"/>
          <w:b/>
          <w:szCs w:val="28"/>
        </w:rPr>
        <w:t>publicznych;</w:t>
      </w:r>
    </w:p>
    <w:p w14:paraId="09BD7973" w14:textId="77777777" w:rsidR="002E7A35" w:rsidRDefault="002E7A35" w:rsidP="000F12FD">
      <w:pPr>
        <w:tabs>
          <w:tab w:val="left" w:pos="3735"/>
          <w:tab w:val="left" w:pos="4404"/>
        </w:tabs>
        <w:spacing w:before="59"/>
        <w:ind w:left="143"/>
        <w:jc w:val="center"/>
        <w:rPr>
          <w:rFonts w:ascii="Calibri Light" w:hAnsi="Calibri Light" w:cs="Calibri Light"/>
          <w:b/>
          <w:bCs/>
          <w:color w:val="C00000"/>
          <w:sz w:val="24"/>
          <w:szCs w:val="24"/>
        </w:rPr>
      </w:pPr>
    </w:p>
    <w:p w14:paraId="191E7C77" w14:textId="77777777" w:rsidR="009862A7" w:rsidRDefault="009862A7" w:rsidP="000F12FD">
      <w:pPr>
        <w:tabs>
          <w:tab w:val="left" w:pos="3735"/>
          <w:tab w:val="left" w:pos="4404"/>
        </w:tabs>
        <w:spacing w:before="59"/>
        <w:ind w:left="143"/>
        <w:jc w:val="center"/>
        <w:rPr>
          <w:rFonts w:ascii="Calibri Light" w:hAnsi="Calibri Light" w:cs="Calibri Light"/>
          <w:b/>
          <w:bCs/>
          <w:color w:val="C00000"/>
          <w:sz w:val="24"/>
          <w:szCs w:val="24"/>
        </w:rPr>
      </w:pPr>
    </w:p>
    <w:p w14:paraId="41B77582" w14:textId="5444526D" w:rsidR="00C77C89" w:rsidRDefault="00CD291C" w:rsidP="000F12FD">
      <w:pPr>
        <w:tabs>
          <w:tab w:val="left" w:pos="3735"/>
          <w:tab w:val="left" w:pos="4404"/>
        </w:tabs>
        <w:spacing w:before="59"/>
        <w:ind w:left="143"/>
        <w:jc w:val="center"/>
        <w:rPr>
          <w:rFonts w:ascii="Calibri Light" w:hAnsi="Calibri Light" w:cs="Calibri Light"/>
          <w:b/>
          <w:bCs/>
          <w:color w:val="C00000"/>
          <w:sz w:val="24"/>
          <w:szCs w:val="24"/>
        </w:rPr>
      </w:pPr>
      <w:r w:rsidRPr="00C77C89">
        <w:rPr>
          <w:rFonts w:ascii="Calibri Light" w:hAnsi="Calibri Light" w:cs="Calibri Light"/>
          <w:b/>
          <w:bCs/>
          <w:color w:val="C00000"/>
          <w:sz w:val="24"/>
          <w:szCs w:val="24"/>
        </w:rPr>
        <w:lastRenderedPageBreak/>
        <w:t xml:space="preserve">TERMIN PŁATNOŚCI </w:t>
      </w:r>
      <w:r>
        <w:rPr>
          <w:rFonts w:ascii="Calibri Light" w:hAnsi="Calibri Light" w:cs="Calibri Light"/>
          <w:b/>
          <w:bCs/>
          <w:color w:val="C00000"/>
          <w:sz w:val="24"/>
          <w:szCs w:val="24"/>
        </w:rPr>
        <w:t>7</w:t>
      </w:r>
      <w:r w:rsidRPr="00C77C89">
        <w:rPr>
          <w:rFonts w:ascii="Calibri Light" w:hAnsi="Calibri Light" w:cs="Calibri Light"/>
          <w:b/>
          <w:bCs/>
          <w:color w:val="C00000"/>
          <w:sz w:val="24"/>
          <w:szCs w:val="24"/>
        </w:rPr>
        <w:t xml:space="preserve"> DNI PO ZREALIZOWANYM SZKOLENIU</w:t>
      </w:r>
    </w:p>
    <w:p w14:paraId="1C2C5225" w14:textId="1C66503B" w:rsidR="007146C9" w:rsidRPr="00FE3DB8" w:rsidRDefault="007146C9" w:rsidP="00FE3DB8">
      <w:pPr>
        <w:tabs>
          <w:tab w:val="left" w:pos="3735"/>
          <w:tab w:val="left" w:pos="4404"/>
        </w:tabs>
        <w:spacing w:before="59"/>
        <w:ind w:left="143"/>
        <w:jc w:val="both"/>
        <w:rPr>
          <w:rFonts w:ascii="Calibri Light" w:hAnsi="Calibri Light" w:cs="Calibri Light"/>
          <w:b/>
          <w:color w:val="548DD4" w:themeColor="text2" w:themeTint="99"/>
          <w:szCs w:val="18"/>
        </w:rPr>
      </w:pPr>
      <w:bookmarkStart w:id="9" w:name="_Hlk130387453"/>
      <w:r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OPŁATA ZA UDZIAŁ W </w:t>
      </w:r>
      <w:r w:rsidR="000D74BC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KAŻDYM </w:t>
      </w:r>
      <w:r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SZKOLENIU WYNOSI: </w:t>
      </w:r>
      <w:r w:rsidR="00E82370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>4</w:t>
      </w:r>
      <w:r w:rsidR="00435599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>5</w:t>
      </w:r>
      <w:r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>9ZŁ +VAT ZA PIERWSZĄ OSOBĘ</w:t>
      </w:r>
      <w:r w:rsidR="002759AA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. </w:t>
      </w:r>
      <w:r w:rsidR="00E82370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>W RAMACH TEGO SAMEGO SZKOLENIA MOŻNA PRZESZKOLIĆ DODATKOWO TRZY OSOBY NIEODPŁATNIE. OZNACZA TO, ŻE PRZY ZAPISIE JEDNEJ OSOBY, AŻ</w:t>
      </w:r>
      <w:r w:rsidR="008E0997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 TRZY</w:t>
      </w:r>
      <w:r w:rsidR="00E82370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 OSOBY MOGĄ SKORZYSTAĆ ZE SZKOLENIA</w:t>
      </w:r>
      <w:r w:rsidR="00F979C2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 xml:space="preserve"> BEZ DODATKOWYCH OPŁAT. </w:t>
      </w:r>
      <w:r w:rsidR="00E82370" w:rsidRPr="00FE3DB8">
        <w:rPr>
          <w:rFonts w:ascii="Calibri Light" w:hAnsi="Calibri Light" w:cs="Calibri Light"/>
          <w:b/>
          <w:color w:val="548DD4" w:themeColor="text2" w:themeTint="99"/>
          <w:szCs w:val="18"/>
        </w:rPr>
        <w:t>TO DOSKONAŁA OKAZJA, ABY PODNIEŚĆ KWALIFIKACJE CAŁEGO ZESPOŁU PRZY MINIMALNYM KOSZCIE.</w:t>
      </w:r>
    </w:p>
    <w:p w14:paraId="786112A3" w14:textId="77777777" w:rsidR="002E7A35" w:rsidRPr="005B2222" w:rsidRDefault="002E7A35" w:rsidP="00B65357">
      <w:pPr>
        <w:tabs>
          <w:tab w:val="left" w:pos="3735"/>
          <w:tab w:val="left" w:pos="4404"/>
        </w:tabs>
        <w:spacing w:before="59"/>
        <w:ind w:left="143"/>
        <w:rPr>
          <w:rFonts w:ascii="Calibri Light" w:hAnsi="Calibri Light" w:cs="Calibri Light"/>
          <w:b/>
          <w:color w:val="548DD4" w:themeColor="text2" w:themeTint="99"/>
          <w:sz w:val="14"/>
          <w:szCs w:val="10"/>
        </w:rPr>
      </w:pPr>
    </w:p>
    <w:bookmarkEnd w:id="9"/>
    <w:p w14:paraId="4E950C6F" w14:textId="0F80C16D" w:rsidR="00DC3BF9" w:rsidRDefault="00CD291C" w:rsidP="00C77C89">
      <w:pPr>
        <w:pStyle w:val="Tekstpodstawowy"/>
        <w:ind w:left="143" w:right="123"/>
        <w:jc w:val="center"/>
        <w:rPr>
          <w:b/>
          <w:bCs/>
          <w:sz w:val="22"/>
          <w:szCs w:val="22"/>
        </w:rPr>
      </w:pPr>
      <w:r w:rsidRPr="00C640DC">
        <w:rPr>
          <w:b/>
          <w:bCs/>
          <w:sz w:val="22"/>
          <w:szCs w:val="22"/>
        </w:rPr>
        <w:t>ZGŁASZAM UDZIAŁ NA POWYŻSZE</w:t>
      </w:r>
      <w:r>
        <w:rPr>
          <w:b/>
          <w:bCs/>
          <w:sz w:val="22"/>
          <w:szCs w:val="22"/>
        </w:rPr>
        <w:t xml:space="preserve"> </w:t>
      </w:r>
      <w:r w:rsidRPr="00C640DC">
        <w:rPr>
          <w:b/>
          <w:bCs/>
          <w:sz w:val="22"/>
          <w:szCs w:val="22"/>
        </w:rPr>
        <w:t xml:space="preserve"> SZKOLENIE I AKCEPTUJĘ </w:t>
      </w:r>
      <w:r>
        <w:rPr>
          <w:b/>
          <w:bCs/>
          <w:sz w:val="22"/>
          <w:szCs w:val="22"/>
        </w:rPr>
        <w:t>W</w:t>
      </w:r>
      <w:r w:rsidRPr="00C640DC">
        <w:rPr>
          <w:b/>
          <w:bCs/>
          <w:sz w:val="22"/>
          <w:szCs w:val="22"/>
        </w:rPr>
        <w:t>ARUNKI ZGŁOSZENIA</w:t>
      </w:r>
      <w:r>
        <w:rPr>
          <w:b/>
          <w:bCs/>
          <w:sz w:val="22"/>
          <w:szCs w:val="22"/>
        </w:rPr>
        <w:t xml:space="preserve"> PRZEDSTAWIONE PONIŻEJ</w:t>
      </w:r>
    </w:p>
    <w:p w14:paraId="531433E3" w14:textId="2B2301C4" w:rsidR="00C94EDE" w:rsidRPr="00C94EDE" w:rsidRDefault="00C94EDE" w:rsidP="00C77C89">
      <w:pPr>
        <w:pStyle w:val="Tekstpodstawowy"/>
        <w:ind w:left="143" w:right="123"/>
        <w:jc w:val="center"/>
        <w:rPr>
          <w:b/>
          <w:bCs/>
          <w:sz w:val="32"/>
          <w:szCs w:val="32"/>
        </w:rPr>
      </w:pPr>
      <w:r w:rsidRPr="00C94EDE">
        <w:rPr>
          <w:rFonts w:ascii="Calibri Light" w:hAnsi="Calibri Light" w:cs="Calibri Light"/>
          <w:b/>
          <w:sz w:val="24"/>
          <w:szCs w:val="24"/>
        </w:rPr>
        <w:t>Warunki</w:t>
      </w:r>
      <w:r w:rsidRPr="00C94EDE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C94EDE">
        <w:rPr>
          <w:rFonts w:ascii="Calibri Light" w:hAnsi="Calibri Light" w:cs="Calibri Light"/>
          <w:b/>
          <w:sz w:val="24"/>
          <w:szCs w:val="24"/>
        </w:rPr>
        <w:t>zgłoszenia</w:t>
      </w:r>
    </w:p>
    <w:p w14:paraId="0BCDB92E" w14:textId="77777777" w:rsidR="00C94EDE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rPr>
          <w:rFonts w:ascii="Calibri Light" w:hAnsi="Calibri Light" w:cs="Calibri Light"/>
          <w:sz w:val="18"/>
        </w:rPr>
        <w:sectPr w:rsidR="00C94EDE" w:rsidSect="00625EC9">
          <w:footerReference w:type="default" r:id="rId13"/>
          <w:pgSz w:w="11910" w:h="16840"/>
          <w:pgMar w:top="260" w:right="853" w:bottom="280" w:left="140" w:header="279" w:footer="56" w:gutter="0"/>
          <w:pgNumType w:start="1" w:chapStyle="1"/>
          <w:cols w:space="708"/>
        </w:sectPr>
      </w:pPr>
    </w:p>
    <w:p w14:paraId="00A8B5D7" w14:textId="77777777" w:rsidR="00C94EDE" w:rsidRPr="00846C2F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Warunkiem uczestnictwa w szkoleniu jest przesłanie karty zgłoszenia na adres:</w:t>
      </w:r>
      <w:r w:rsidRPr="00B52950">
        <w:rPr>
          <w:rFonts w:ascii="Calibri Light" w:hAnsi="Calibri Light" w:cs="Calibri Light"/>
          <w:b/>
          <w:bCs/>
          <w:sz w:val="20"/>
          <w:szCs w:val="24"/>
        </w:rPr>
        <w:t>szkolenia@fain.com.pl</w:t>
      </w:r>
    </w:p>
    <w:p w14:paraId="6354A144" w14:textId="202FB2B4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7B43B3">
        <w:rPr>
          <w:rFonts w:ascii="Calibri Light" w:hAnsi="Calibri Light" w:cs="Calibri Light"/>
          <w:sz w:val="18"/>
        </w:rPr>
        <w:t xml:space="preserve">Materiały szkoleniowe </w:t>
      </w:r>
      <w:r w:rsidR="00846C2F">
        <w:rPr>
          <w:rFonts w:ascii="Calibri Light" w:hAnsi="Calibri Light" w:cs="Calibri Light"/>
          <w:sz w:val="18"/>
        </w:rPr>
        <w:t>organizator</w:t>
      </w:r>
      <w:r w:rsidRPr="007B43B3">
        <w:rPr>
          <w:rFonts w:ascii="Calibri Light" w:hAnsi="Calibri Light" w:cs="Calibri Light"/>
          <w:sz w:val="18"/>
        </w:rPr>
        <w:t xml:space="preserve"> wyśle po zakończeniu szkolenia do uczestników </w:t>
      </w:r>
    </w:p>
    <w:p w14:paraId="40BB9555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Niniejszy formularz zgłoszeniowy/umowa stanowi zgłoszenie udziału w szkoleniu i jest zobowiązaniem do zapłaty za szkolenie.</w:t>
      </w:r>
    </w:p>
    <w:p w14:paraId="775CA4D5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W przypadku rezygnacji ( tylko forma pisemna) ze szkolenia w czasie krótszym niż 7 dni roboczych od daty jego rozpoczęcia Uczestnik zobowiązany jest pokryć 50% kosztów szkolenia.</w:t>
      </w:r>
    </w:p>
    <w:p w14:paraId="382C801B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Nieodwołanie zgłoszenia ( tylko forma pisemna) i niewzięcie udziału w szkoleniu spowoduje obciążenie pełnymi kosztami uczestnictwa</w:t>
      </w:r>
    </w:p>
    <w:p w14:paraId="1E3B680C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Po otrzymaniu zgłoszenia skontaktujemy się z Uczestnikiem maksymalnie w ciągu 2 dni roboczych w celu potwierdzenia rezerwacji.</w:t>
      </w:r>
    </w:p>
    <w:p w14:paraId="68135ED6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W przypadku szkoleń otwartych zastrzegamy sobie możliwość odwołania lub przesunięcia terminu szkolenia w sytuacji, gdy nie zostanie osiągnięta wystarczająca liczba uczestników.</w:t>
      </w:r>
    </w:p>
    <w:p w14:paraId="4A2A26B6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Informacje o zmianach w terminie przesłana będzie najpóźniej do 2 dni przed planowanym rozpoczęciem szkolenia.</w:t>
      </w:r>
    </w:p>
    <w:p w14:paraId="4E1BEE55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Zastrzegamy sobie możliwość zmiany, godzin szkolenia</w:t>
      </w:r>
      <w:r>
        <w:rPr>
          <w:rFonts w:ascii="Calibri Light" w:hAnsi="Calibri Light" w:cs="Calibri Light"/>
          <w:sz w:val="18"/>
        </w:rPr>
        <w:t>, zakresu szkolenia do 10%</w:t>
      </w:r>
      <w:r w:rsidRPr="00481AF9">
        <w:rPr>
          <w:rFonts w:ascii="Calibri Light" w:hAnsi="Calibri Light" w:cs="Calibri Light"/>
          <w:sz w:val="18"/>
        </w:rPr>
        <w:t xml:space="preserve"> oraz zmiany platformy szkoleniowej jeżeli zajdzie taka potrzeba w każdej chwili</w:t>
      </w:r>
    </w:p>
    <w:p w14:paraId="20930108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Organizator ma prawo odwołać szkolenie w każdej chwili.</w:t>
      </w:r>
    </w:p>
    <w:p w14:paraId="429B54B1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Organizator szkolenia nie odpowiada za problemy techniczne po stronie uczestnika szkolenia</w:t>
      </w:r>
    </w:p>
    <w:p w14:paraId="5C0CDA66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Link do szkolenia zostanie przesłany najpóźniej na dzień przed szkoleniem</w:t>
      </w:r>
    </w:p>
    <w:p w14:paraId="74235B8F" w14:textId="77777777" w:rsidR="00C94EDE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 xml:space="preserve">Organizator zastrzega </w:t>
      </w:r>
      <w:r>
        <w:rPr>
          <w:rFonts w:ascii="Calibri Light" w:hAnsi="Calibri Light" w:cs="Calibri Light"/>
          <w:sz w:val="18"/>
        </w:rPr>
        <w:t xml:space="preserve">sobie </w:t>
      </w:r>
      <w:r w:rsidRPr="00481AF9">
        <w:rPr>
          <w:rFonts w:ascii="Calibri Light" w:hAnsi="Calibri Light" w:cs="Calibri Light"/>
          <w:sz w:val="18"/>
        </w:rPr>
        <w:t>możliwość zmiany trenera w każdej chwili</w:t>
      </w:r>
    </w:p>
    <w:p w14:paraId="0B7C7B5B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567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Organizator zastrzega sobie możliwość skrócenia czasu trwania szkolenia w przypadku zrealizowania programu i braku pytań od uczestników</w:t>
      </w:r>
    </w:p>
    <w:p w14:paraId="41951605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Uczestnik po dokonaniu logowania do platformy szkoleniowej może skorzystać ze szkolenia online.</w:t>
      </w:r>
    </w:p>
    <w:p w14:paraId="0F7A8DFE" w14:textId="77777777" w:rsidR="00C94EDE" w:rsidRPr="00481AF9" w:rsidRDefault="00C94EDE" w:rsidP="00846C2F">
      <w:pPr>
        <w:pStyle w:val="TableParagraph"/>
        <w:numPr>
          <w:ilvl w:val="0"/>
          <w:numId w:val="2"/>
        </w:numPr>
        <w:tabs>
          <w:tab w:val="left" w:pos="6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O ile wynika to z informacji o szkoleniu, Uczestnik ma prawo do otrzymania po przeprowadzonym szkoleniu materiałów szkoleniowych w formie elektronicznej. Materiały te stanowią każdorazowo podsumowanie tematyki omawianej podczas szkolenia. Materiały szkoleniowe i certyfikaty zostaną wysłane po opłaceniu szkolenia w formie plików pdf</w:t>
      </w:r>
    </w:p>
    <w:p w14:paraId="6BA60A62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Użytkownik nie może, bez uprzedniej pisemnej pod rygorem nieważności zgody Organizatora przenieść na osobę trzecią praw i obowiązków wynikających z Umowy.</w:t>
      </w:r>
    </w:p>
    <w:p w14:paraId="5BE94BE2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Klient nie jest uprawniony do utrwalania dźwięku i/lub obrazu przebiegu tego szkolenia bez pisemnej pod rygorem nieważności, zgody Organizatora. W przypadku dokonania takiego utrwalenia bez zgody Organizatora, Organizator może zażądać od Klienta skasowania nagrania, lub jeżeli zostało już rozpowszechnione do zaniechania dalszego rozpowszechniania i usunięcia nagrania z nośników elektronicznych lub z sieci Internet/Intranet.</w:t>
      </w:r>
    </w:p>
    <w:p w14:paraId="201107BA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Organizator nie ponosi odpowiedzialności za zakłócenia, w tym przerwy, w funkcjonowaniu Platformy szkoleniowej spowodowane siłą wyższą, niedozwolonym działaniem osób trzecich lub niekompatybilnością serwisu z infrastrukturą informatyczną Klienta.</w:t>
      </w:r>
    </w:p>
    <w:p w14:paraId="48623041" w14:textId="77777777" w:rsidR="00C94EDE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 w:rsidRPr="00481AF9">
        <w:rPr>
          <w:rFonts w:ascii="Calibri Light" w:hAnsi="Calibri Light" w:cs="Calibri Light"/>
          <w:sz w:val="18"/>
        </w:rPr>
        <w:t>Odpowiedzialność Usługodawcy W takim zakresie, w jakim jest to dopuszczalne w świetle obowiązujących przepisów prawnych, z zastrzeżeniem zwłaszcza postanowień art. 473 § 2 kc wyłącza się odpowiedzialność Usługodawcy za wszelkie skutki związane z korzystaniem przez Uczestników z serwisu, w tym za szkody wynikłe z użytkowania lub niemożności jego użytkowania, w szczególności zaś za szkody wynikłe z wad/awarii/usterek udostępnianego Serwisu czy ew. błędów danych zawartych w Serwisie</w:t>
      </w:r>
    </w:p>
    <w:p w14:paraId="79E2049A" w14:textId="77777777" w:rsidR="00C94EDE" w:rsidRPr="00481AF9" w:rsidRDefault="00C94EDE" w:rsidP="00C94EDE">
      <w:pPr>
        <w:pStyle w:val="TableParagraph"/>
        <w:numPr>
          <w:ilvl w:val="0"/>
          <w:numId w:val="2"/>
        </w:numPr>
        <w:tabs>
          <w:tab w:val="left" w:pos="196"/>
        </w:tabs>
        <w:spacing w:line="219" w:lineRule="exact"/>
        <w:ind w:left="426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Faktury będą wysyłane po szkoleniu tylko droga elektroniczna na wskazany adres e-mail w zgłoszeniu</w:t>
      </w:r>
    </w:p>
    <w:p w14:paraId="6E45E1F0" w14:textId="77777777" w:rsidR="00C94EDE" w:rsidRDefault="00C94EDE" w:rsidP="00C77C89">
      <w:pPr>
        <w:pStyle w:val="Tekstpodstawowy"/>
        <w:ind w:left="143" w:right="123"/>
        <w:jc w:val="center"/>
        <w:rPr>
          <w:b/>
          <w:bCs/>
          <w:sz w:val="22"/>
          <w:szCs w:val="22"/>
        </w:rPr>
        <w:sectPr w:rsidR="00C94EDE" w:rsidSect="00C81F5D">
          <w:type w:val="continuous"/>
          <w:pgSz w:w="11910" w:h="16840"/>
          <w:pgMar w:top="260" w:right="853" w:bottom="280" w:left="140" w:header="279" w:footer="56" w:gutter="0"/>
          <w:pgNumType w:start="1" w:chapStyle="1"/>
          <w:cols w:num="2" w:space="145"/>
        </w:sectPr>
      </w:pPr>
    </w:p>
    <w:p w14:paraId="6E605D8D" w14:textId="77777777" w:rsidR="00C94EDE" w:rsidRDefault="00C94EDE" w:rsidP="00C77C89">
      <w:pPr>
        <w:pStyle w:val="Tekstpodstawowy"/>
        <w:ind w:left="143" w:right="123"/>
        <w:jc w:val="center"/>
        <w:rPr>
          <w:b/>
          <w:bCs/>
          <w:sz w:val="22"/>
          <w:szCs w:val="22"/>
        </w:rPr>
      </w:pPr>
    </w:p>
    <w:p w14:paraId="2DB8C772" w14:textId="6FEF488B" w:rsidR="000A25C8" w:rsidRDefault="00105F38" w:rsidP="00001A27">
      <w:pPr>
        <w:pStyle w:val="Akapitzlist"/>
        <w:tabs>
          <w:tab w:val="left" w:pos="430"/>
        </w:tabs>
        <w:spacing w:before="1"/>
        <w:ind w:left="198" w:right="182" w:firstLine="0"/>
        <w:jc w:val="both"/>
        <w:rPr>
          <w:rFonts w:ascii="Calibri Light" w:hAnsi="Calibri Light" w:cs="Calibri Light"/>
          <w:b/>
          <w:color w:val="C00000"/>
          <w:sz w:val="18"/>
        </w:rPr>
      </w:pPr>
      <w:r>
        <w:rPr>
          <w:rFonts w:ascii="Calibri Light" w:hAnsi="Calibri Light" w:cs="Calibri Light"/>
          <w:b/>
          <w:color w:val="C00000"/>
          <w:sz w:val="18"/>
        </w:rPr>
        <w:t>WYRAŻAM ZGODĘ NA PRZESŁANIE FAKTURY DROGĄ ELEKTRONICZNĄ (E-MAIL; ,E-PUAP)</w:t>
      </w:r>
    </w:p>
    <w:p w14:paraId="56613373" w14:textId="30EF476A" w:rsidR="00DC3BF9" w:rsidRPr="00C94EDE" w:rsidRDefault="00B4353A" w:rsidP="00C94EDE">
      <w:pPr>
        <w:pStyle w:val="Akapitzlist"/>
        <w:tabs>
          <w:tab w:val="left" w:pos="430"/>
        </w:tabs>
        <w:spacing w:before="1"/>
        <w:ind w:left="198" w:right="182" w:firstLine="0"/>
        <w:jc w:val="both"/>
        <w:rPr>
          <w:rFonts w:ascii="Calibri Light" w:hAnsi="Calibri Light" w:cs="Calibri Light"/>
          <w:sz w:val="18"/>
        </w:rPr>
      </w:pPr>
      <w:r w:rsidRPr="00C94EDE">
        <w:rPr>
          <w:rFonts w:ascii="Calibri Light" w:hAnsi="Calibri Light" w:cs="Calibri Light"/>
          <w:sz w:val="18"/>
        </w:rPr>
        <w:t xml:space="preserve">Wyrażam zgodę </w:t>
      </w:r>
      <w:r w:rsidRPr="00481AF9">
        <w:rPr>
          <w:rFonts w:ascii="Calibri Light" w:hAnsi="Calibri Light" w:cs="Calibri Light"/>
          <w:sz w:val="18"/>
        </w:rPr>
        <w:t xml:space="preserve">na przetwarzanie moich danych osobowych przez </w:t>
      </w:r>
      <w:r w:rsidR="00BE2773" w:rsidRPr="00481AF9">
        <w:rPr>
          <w:rFonts w:ascii="Calibri Light" w:hAnsi="Calibri Light" w:cs="Calibri Light"/>
          <w:sz w:val="18"/>
        </w:rPr>
        <w:t xml:space="preserve">Fundację </w:t>
      </w:r>
      <w:r w:rsidR="00001A27" w:rsidRPr="00481AF9">
        <w:rPr>
          <w:rFonts w:ascii="Calibri Light" w:hAnsi="Calibri Light" w:cs="Calibri Light"/>
          <w:sz w:val="18"/>
        </w:rPr>
        <w:t>Akademia Innowacji NOVUM</w:t>
      </w:r>
      <w:r w:rsidRPr="00481AF9">
        <w:rPr>
          <w:rFonts w:ascii="Calibri Light" w:hAnsi="Calibri Light" w:cs="Calibri Light"/>
          <w:sz w:val="18"/>
        </w:rPr>
        <w:t xml:space="preserve"> w celu: dokonania zgłoszenia na szkolenie; organizacji uczestnictwa w szkoleniu, przygotowania certyfikatu oraz realizacji czynności</w:t>
      </w:r>
      <w:r w:rsidRPr="00C94EDE">
        <w:rPr>
          <w:rFonts w:ascii="Calibri Light" w:hAnsi="Calibri Light" w:cs="Calibri Light"/>
          <w:sz w:val="18"/>
        </w:rPr>
        <w:t xml:space="preserve"> </w:t>
      </w:r>
      <w:r w:rsidRPr="00481AF9">
        <w:rPr>
          <w:rFonts w:ascii="Calibri Light" w:hAnsi="Calibri Light" w:cs="Calibri Light"/>
          <w:sz w:val="18"/>
        </w:rPr>
        <w:t>rozliczeniowych.</w:t>
      </w:r>
      <w:r w:rsidR="00C94EDE">
        <w:rPr>
          <w:rFonts w:ascii="Calibri Light" w:hAnsi="Calibri Light" w:cs="Calibri Light"/>
          <w:sz w:val="18"/>
        </w:rPr>
        <w:t xml:space="preserve"> </w:t>
      </w:r>
      <w:r w:rsidRPr="00C94EDE">
        <w:rPr>
          <w:rFonts w:ascii="Calibri Light" w:hAnsi="Calibri Light" w:cs="Calibri Light"/>
          <w:sz w:val="18"/>
        </w:rPr>
        <w:t>Zgoda dotyczy danych osobowych zawartych w karcie zgłoszenia: imię i nazwisko, nr telefonu, adres e-mail.</w:t>
      </w:r>
      <w:r w:rsidR="00C94EDE" w:rsidRPr="00C94EDE">
        <w:rPr>
          <w:rFonts w:ascii="Calibri Light" w:hAnsi="Calibri Light" w:cs="Calibri Light"/>
          <w:sz w:val="18"/>
        </w:rPr>
        <w:t xml:space="preserve"> </w:t>
      </w:r>
      <w:r w:rsidRPr="00C94EDE">
        <w:rPr>
          <w:rFonts w:ascii="Calibri Light" w:hAnsi="Calibri Light" w:cs="Calibri Light"/>
          <w:sz w:val="18"/>
        </w:rPr>
        <w:t>Wymienione dane osobowe będą przechowywane w formie umożliwiającej identyfikację osoby, której dane dotyczą, przez okres nie dłuższy, niż jest to</w:t>
      </w:r>
      <w:r w:rsidR="00C75A48" w:rsidRPr="00C94EDE">
        <w:rPr>
          <w:rFonts w:ascii="Calibri Light" w:hAnsi="Calibri Light" w:cs="Calibri Light"/>
          <w:sz w:val="18"/>
        </w:rPr>
        <w:t xml:space="preserve"> </w:t>
      </w:r>
      <w:r w:rsidRPr="00C94EDE">
        <w:rPr>
          <w:rFonts w:ascii="Calibri Light" w:hAnsi="Calibri Light" w:cs="Calibri Light"/>
          <w:sz w:val="18"/>
        </w:rPr>
        <w:t>niezbędne do wskazanych celów, w których dane te są przetwarzane.</w:t>
      </w:r>
    </w:p>
    <w:p w14:paraId="69FF9A97" w14:textId="77777777" w:rsidR="00001A27" w:rsidRPr="00C94EDE" w:rsidRDefault="00001A27" w:rsidP="00C94EDE">
      <w:pPr>
        <w:pStyle w:val="Akapitzlist"/>
        <w:tabs>
          <w:tab w:val="left" w:pos="430"/>
        </w:tabs>
        <w:spacing w:before="1"/>
        <w:ind w:left="198" w:right="182" w:firstLine="0"/>
        <w:jc w:val="both"/>
        <w:rPr>
          <w:rFonts w:ascii="Calibri Light" w:hAnsi="Calibri Light" w:cs="Calibri Light"/>
          <w:sz w:val="18"/>
        </w:rPr>
      </w:pPr>
    </w:p>
    <w:p w14:paraId="149BFFE2" w14:textId="3B99FF95" w:rsidR="00001A27" w:rsidRDefault="00001A27">
      <w:pPr>
        <w:pStyle w:val="Tekstpodstawowy"/>
        <w:spacing w:before="2"/>
        <w:ind w:left="198"/>
        <w:rPr>
          <w:rFonts w:ascii="Calibri Light" w:hAnsi="Calibri Light" w:cs="Calibri Light"/>
        </w:rPr>
      </w:pPr>
    </w:p>
    <w:p w14:paraId="73D66358" w14:textId="77777777" w:rsidR="0048076D" w:rsidRPr="00481AF9" w:rsidRDefault="0048076D">
      <w:pPr>
        <w:pStyle w:val="Tekstpodstawowy"/>
        <w:spacing w:before="2"/>
        <w:ind w:left="198"/>
        <w:rPr>
          <w:rFonts w:ascii="Calibri Light" w:hAnsi="Calibri Light" w:cs="Calibri Light"/>
        </w:rPr>
      </w:pPr>
    </w:p>
    <w:p w14:paraId="3FB44536" w14:textId="4039647F" w:rsidR="009D12E9" w:rsidRPr="00481AF9" w:rsidRDefault="009D12E9">
      <w:pPr>
        <w:pStyle w:val="Tekstpodstawowy"/>
        <w:spacing w:before="2"/>
        <w:ind w:left="198"/>
        <w:rPr>
          <w:rFonts w:ascii="Calibri Light" w:hAnsi="Calibri Light" w:cs="Calibri Light"/>
        </w:rPr>
      </w:pPr>
    </w:p>
    <w:p w14:paraId="7FEF6F81" w14:textId="74D12603" w:rsidR="00DC3BF9" w:rsidRPr="00481AF9" w:rsidRDefault="0048076D">
      <w:pPr>
        <w:pStyle w:val="Tekstpodstawowy"/>
        <w:spacing w:before="8"/>
        <w:rPr>
          <w:rFonts w:ascii="Calibri Light" w:hAnsi="Calibri Light" w:cs="Calibri Light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1552" behindDoc="0" locked="0" layoutInCell="1" allowOverlap="1" wp14:anchorId="19879C00" wp14:editId="6386C3F8">
                <wp:simplePos x="0" y="0"/>
                <wp:positionH relativeFrom="margin">
                  <wp:posOffset>1406525</wp:posOffset>
                </wp:positionH>
                <wp:positionV relativeFrom="paragraph">
                  <wp:posOffset>32385</wp:posOffset>
                </wp:positionV>
                <wp:extent cx="4629150" cy="245745"/>
                <wp:effectExtent l="0" t="0" r="0" b="1905"/>
                <wp:wrapNone/>
                <wp:docPr id="210300125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3"/>
                              <w:gridCol w:w="1709"/>
                              <w:gridCol w:w="1804"/>
                              <w:gridCol w:w="1881"/>
                            </w:tblGrid>
                            <w:tr w:rsidR="0048076D" w14:paraId="61636D3F" w14:textId="6D8DF57A" w:rsidTr="00277DA4">
                              <w:trPr>
                                <w:trHeight w:val="198"/>
                              </w:trPr>
                              <w:tc>
                                <w:tcPr>
                                  <w:tcW w:w="1633" w:type="dxa"/>
                                </w:tcPr>
                                <w:p w14:paraId="7A604A49" w14:textId="77777777" w:rsidR="0048076D" w:rsidRDefault="0048076D" w:rsidP="00362D43">
                                  <w:pPr>
                                    <w:pStyle w:val="TableParagraph"/>
                                    <w:spacing w:line="178" w:lineRule="exact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5B0ED0FF" w14:textId="77777777" w:rsidR="0048076D" w:rsidRDefault="0048076D" w:rsidP="00362D43">
                                  <w:pPr>
                                    <w:pStyle w:val="TableParagraph"/>
                                    <w:spacing w:line="178" w:lineRule="exact"/>
                                    <w:ind w:left="2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6274B7DA" w14:textId="77777777" w:rsidR="0048076D" w:rsidRDefault="0048076D" w:rsidP="00362D43">
                                  <w:pPr>
                                    <w:pStyle w:val="TableParagraph"/>
                                    <w:spacing w:line="178" w:lineRule="exact"/>
                                    <w:ind w:left="35" w:right="22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32BE11A5" w14:textId="77777777" w:rsidR="0048076D" w:rsidRDefault="0048076D" w:rsidP="00362D43">
                                  <w:pPr>
                                    <w:pStyle w:val="TableParagraph"/>
                                    <w:spacing w:line="178" w:lineRule="exact"/>
                                    <w:ind w:left="140" w:right="2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  <w:tr w:rsidR="0048076D" w14:paraId="0D3EBE78" w14:textId="363CBA2C" w:rsidTr="00277DA4">
                              <w:trPr>
                                <w:trHeight w:val="188"/>
                              </w:trPr>
                              <w:tc>
                                <w:tcPr>
                                  <w:tcW w:w="1633" w:type="dxa"/>
                                </w:tcPr>
                                <w:p w14:paraId="3E62E36D" w14:textId="77777777" w:rsidR="0048076D" w:rsidRPr="006A74F2" w:rsidRDefault="0048076D" w:rsidP="00362D43">
                                  <w:pPr>
                                    <w:pStyle w:val="TableParagraph"/>
                                    <w:spacing w:line="168" w:lineRule="exact"/>
                                    <w:ind w:left="8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A74F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(podpis uczestnik 1)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2BBA8C2" w14:textId="77777777" w:rsidR="0048076D" w:rsidRPr="006A74F2" w:rsidRDefault="0048076D" w:rsidP="00362D43">
                                  <w:pPr>
                                    <w:pStyle w:val="TableParagraph"/>
                                    <w:spacing w:line="168" w:lineRule="exact"/>
                                    <w:ind w:left="153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A74F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(podpis uczestnik 2)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2446045A" w14:textId="77777777" w:rsidR="0048076D" w:rsidRPr="006A74F2" w:rsidRDefault="0048076D" w:rsidP="00362D43">
                                  <w:pPr>
                                    <w:pStyle w:val="TableParagraph"/>
                                    <w:spacing w:line="168" w:lineRule="exact"/>
                                    <w:ind w:left="135" w:right="22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A74F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(podpis uczestnik 3)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2D21BD80" w14:textId="77777777" w:rsidR="0048076D" w:rsidRPr="006A74F2" w:rsidRDefault="0048076D" w:rsidP="00362D43">
                                  <w:pPr>
                                    <w:pStyle w:val="TableParagraph"/>
                                    <w:spacing w:line="168" w:lineRule="exact"/>
                                    <w:ind w:left="230" w:right="21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A74F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(podpis uczestnik 4)</w:t>
                                  </w:r>
                                </w:p>
                              </w:tc>
                            </w:tr>
                          </w:tbl>
                          <w:p w14:paraId="3B1DB4FF" w14:textId="77777777" w:rsidR="009D5C89" w:rsidRDefault="009D5C89" w:rsidP="009D5C8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9C00" id="Pole tekstowe 3" o:spid="_x0000_s1038" type="#_x0000_t202" style="position:absolute;margin-left:110.75pt;margin-top:2.55pt;width:364.5pt;height:19.35pt;z-index:48719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3"/>
                        <w:gridCol w:w="1709"/>
                        <w:gridCol w:w="1804"/>
                        <w:gridCol w:w="1881"/>
                      </w:tblGrid>
                      <w:tr w:rsidR="0048076D" w14:paraId="61636D3F" w14:textId="6D8DF57A" w:rsidTr="00277DA4">
                        <w:trPr>
                          <w:trHeight w:val="198"/>
                        </w:trPr>
                        <w:tc>
                          <w:tcPr>
                            <w:tcW w:w="1633" w:type="dxa"/>
                          </w:tcPr>
                          <w:p w14:paraId="7A604A49" w14:textId="77777777" w:rsidR="0048076D" w:rsidRDefault="0048076D" w:rsidP="00362D43">
                            <w:pPr>
                              <w:pStyle w:val="TableParagraph"/>
                              <w:spacing w:line="178" w:lineRule="exact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5B0ED0FF" w14:textId="77777777" w:rsidR="0048076D" w:rsidRDefault="0048076D" w:rsidP="00362D43">
                            <w:pPr>
                              <w:pStyle w:val="TableParagraph"/>
                              <w:spacing w:line="178" w:lineRule="exact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14:paraId="6274B7DA" w14:textId="77777777" w:rsidR="0048076D" w:rsidRDefault="0048076D" w:rsidP="00362D43">
                            <w:pPr>
                              <w:pStyle w:val="TableParagraph"/>
                              <w:spacing w:line="178" w:lineRule="exact"/>
                              <w:ind w:left="35" w:right="22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32BE11A5" w14:textId="77777777" w:rsidR="0048076D" w:rsidRDefault="0048076D" w:rsidP="00362D43">
                            <w:pPr>
                              <w:pStyle w:val="TableParagraph"/>
                              <w:spacing w:line="178" w:lineRule="exact"/>
                              <w:ind w:left="140" w:right="2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.......................</w:t>
                            </w:r>
                          </w:p>
                        </w:tc>
                      </w:tr>
                      <w:tr w:rsidR="0048076D" w14:paraId="0D3EBE78" w14:textId="363CBA2C" w:rsidTr="00277DA4">
                        <w:trPr>
                          <w:trHeight w:val="188"/>
                        </w:trPr>
                        <w:tc>
                          <w:tcPr>
                            <w:tcW w:w="1633" w:type="dxa"/>
                          </w:tcPr>
                          <w:p w14:paraId="3E62E36D" w14:textId="77777777" w:rsidR="0048076D" w:rsidRPr="006A74F2" w:rsidRDefault="0048076D" w:rsidP="00362D43">
                            <w:pPr>
                              <w:pStyle w:val="TableParagraph"/>
                              <w:spacing w:line="168" w:lineRule="exact"/>
                              <w:ind w:left="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74F2">
                              <w:rPr>
                                <w:b/>
                                <w:sz w:val="16"/>
                                <w:szCs w:val="16"/>
                              </w:rPr>
                              <w:t>(podpis uczestnik 1)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2BBA8C2" w14:textId="77777777" w:rsidR="0048076D" w:rsidRPr="006A74F2" w:rsidRDefault="0048076D" w:rsidP="00362D43">
                            <w:pPr>
                              <w:pStyle w:val="TableParagraph"/>
                              <w:spacing w:line="168" w:lineRule="exact"/>
                              <w:ind w:left="153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74F2">
                              <w:rPr>
                                <w:b/>
                                <w:sz w:val="16"/>
                                <w:szCs w:val="16"/>
                              </w:rPr>
                              <w:t>(podpis uczestnik 2)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14:paraId="2446045A" w14:textId="77777777" w:rsidR="0048076D" w:rsidRPr="006A74F2" w:rsidRDefault="0048076D" w:rsidP="00362D43">
                            <w:pPr>
                              <w:pStyle w:val="TableParagraph"/>
                              <w:spacing w:line="168" w:lineRule="exact"/>
                              <w:ind w:left="135" w:right="22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74F2">
                              <w:rPr>
                                <w:b/>
                                <w:sz w:val="16"/>
                                <w:szCs w:val="16"/>
                              </w:rPr>
                              <w:t>(podpis uczestnik 3)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2D21BD80" w14:textId="77777777" w:rsidR="0048076D" w:rsidRPr="006A74F2" w:rsidRDefault="0048076D" w:rsidP="00362D43">
                            <w:pPr>
                              <w:pStyle w:val="TableParagraph"/>
                              <w:spacing w:line="168" w:lineRule="exact"/>
                              <w:ind w:left="230" w:right="21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A74F2">
                              <w:rPr>
                                <w:b/>
                                <w:sz w:val="16"/>
                                <w:szCs w:val="16"/>
                              </w:rPr>
                              <w:t>(podpis uczestnik 4)</w:t>
                            </w:r>
                          </w:p>
                        </w:tc>
                      </w:tr>
                    </w:tbl>
                    <w:p w14:paraId="3B1DB4FF" w14:textId="77777777" w:rsidR="009D5C89" w:rsidRDefault="009D5C89" w:rsidP="009D5C89">
                      <w:pPr>
                        <w:pStyle w:val="Tekstpodstawow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8AE2F" w14:textId="77777777" w:rsidR="009D5C89" w:rsidRPr="00481AF9" w:rsidRDefault="009D5C89">
      <w:pPr>
        <w:pStyle w:val="Nagwek1"/>
        <w:ind w:right="458"/>
        <w:rPr>
          <w:rFonts w:ascii="Calibri Light" w:hAnsi="Calibri Light" w:cs="Calibri Light"/>
          <w:b w:val="0"/>
          <w:color w:val="FFFFFF"/>
          <w:shd w:val="clear" w:color="auto" w:fill="C00000"/>
        </w:rPr>
      </w:pPr>
    </w:p>
    <w:p w14:paraId="1F95A273" w14:textId="01EC16FB" w:rsidR="00DC3BF9" w:rsidRPr="00481AF9" w:rsidRDefault="00B4353A">
      <w:pPr>
        <w:pStyle w:val="Nagwek1"/>
        <w:ind w:right="458"/>
        <w:rPr>
          <w:rFonts w:ascii="Calibri Light" w:hAnsi="Calibri Light" w:cs="Calibri Light"/>
        </w:rPr>
      </w:pPr>
      <w:r w:rsidRPr="00481AF9">
        <w:rPr>
          <w:rFonts w:ascii="Calibri Light" w:hAnsi="Calibri Light" w:cs="Calibri Light"/>
          <w:b w:val="0"/>
          <w:color w:val="FFFFFF"/>
          <w:shd w:val="clear" w:color="auto" w:fill="C00000"/>
        </w:rPr>
        <w:t xml:space="preserve"> </w:t>
      </w:r>
      <w:r w:rsidRPr="00481AF9">
        <w:rPr>
          <w:rFonts w:ascii="Calibri Light" w:hAnsi="Calibri Light" w:cs="Calibri Light"/>
          <w:color w:val="FFFFFF"/>
          <w:shd w:val="clear" w:color="auto" w:fill="C00000"/>
        </w:rPr>
        <w:t>ZŁÓŻ PODPIS</w:t>
      </w:r>
    </w:p>
    <w:p w14:paraId="0A78096D" w14:textId="3A07F8D2" w:rsidR="00DC3BF9" w:rsidRPr="00481AF9" w:rsidRDefault="00B4353A">
      <w:pPr>
        <w:pStyle w:val="Tekstpodstawowy"/>
        <w:ind w:left="198" w:right="184"/>
        <w:jc w:val="both"/>
        <w:rPr>
          <w:rFonts w:ascii="Calibri Light" w:hAnsi="Calibri Light" w:cs="Calibri Light"/>
        </w:rPr>
      </w:pPr>
      <w:r w:rsidRPr="00481AF9">
        <w:rPr>
          <w:rFonts w:ascii="Calibri Light" w:hAnsi="Calibri Light" w:cs="Calibri Light"/>
        </w:rPr>
        <w:t>Zgodę można w dowolnym momencie wycofać. Wycofanie zgody nie wpływa na zgodność z prawem przetwarzania, którego dokonano na podstawie zgody przed jej wycofaniem. Wycofanie zgody jest możliwe poprzez przesłanie wiadomości e-mail na adres</w:t>
      </w:r>
      <w:r w:rsidR="00750EE2" w:rsidRPr="00481AF9">
        <w:rPr>
          <w:rFonts w:ascii="Calibri Light" w:hAnsi="Calibri Light" w:cs="Calibri Light"/>
        </w:rPr>
        <w:t>:</w:t>
      </w:r>
      <w:r w:rsidR="00BE2773" w:rsidRPr="00481AF9">
        <w:rPr>
          <w:rFonts w:ascii="Calibri Light" w:hAnsi="Calibri Light" w:cs="Calibri Light"/>
        </w:rPr>
        <w:t xml:space="preserve"> </w:t>
      </w:r>
      <w:r w:rsidR="00750EE2" w:rsidRPr="00481AF9">
        <w:rPr>
          <w:rFonts w:ascii="Calibri Light" w:hAnsi="Calibri Light" w:cs="Calibri Light"/>
        </w:rPr>
        <w:t>szkolenia@fain.com.pl</w:t>
      </w:r>
    </w:p>
    <w:p w14:paraId="51A242E7" w14:textId="0746C108" w:rsidR="00DC3BF9" w:rsidRDefault="00B4353A" w:rsidP="005B2222">
      <w:pPr>
        <w:pStyle w:val="Nagwek1"/>
        <w:spacing w:before="0" w:line="219" w:lineRule="exact"/>
        <w:ind w:left="198"/>
        <w:jc w:val="both"/>
        <w:rPr>
          <w:b w:val="0"/>
          <w:sz w:val="17"/>
        </w:rPr>
      </w:pPr>
      <w:r w:rsidRPr="00481AF9">
        <w:rPr>
          <w:rFonts w:ascii="Calibri Light" w:hAnsi="Calibri Light" w:cs="Calibri Light"/>
          <w:color w:val="C00000"/>
        </w:rPr>
        <w:t>Brak wyrażenia zgody uniemożliwi realizację wskazanych w treści zgody celów (udział w szkoleniu).</w:t>
      </w:r>
    </w:p>
    <w:p w14:paraId="6891A398" w14:textId="77777777" w:rsidR="005B50AC" w:rsidRDefault="005B50AC">
      <w:pPr>
        <w:pStyle w:val="Tekstpodstawowy"/>
        <w:spacing w:before="2"/>
      </w:pPr>
    </w:p>
    <w:p w14:paraId="7FEC6E38" w14:textId="77777777" w:rsidR="005B50AC" w:rsidRDefault="005B50AC">
      <w:pPr>
        <w:pStyle w:val="Tekstpodstawowy"/>
        <w:spacing w:before="2"/>
      </w:pPr>
    </w:p>
    <w:p w14:paraId="2C8C5625" w14:textId="77777777" w:rsidR="005B50AC" w:rsidRDefault="005B50AC">
      <w:pPr>
        <w:pStyle w:val="Tekstpodstawowy"/>
        <w:spacing w:before="2"/>
      </w:pPr>
    </w:p>
    <w:p w14:paraId="005C4984" w14:textId="77777777" w:rsidR="00154632" w:rsidRDefault="00154632">
      <w:pPr>
        <w:pStyle w:val="Tekstpodstawowy"/>
        <w:spacing w:before="2"/>
      </w:pPr>
    </w:p>
    <w:p w14:paraId="7AEE7F89" w14:textId="77777777" w:rsidR="00C81F5D" w:rsidRDefault="00C81F5D">
      <w:pPr>
        <w:pStyle w:val="Tekstpodstawowy"/>
        <w:spacing w:before="2"/>
      </w:pPr>
    </w:p>
    <w:p w14:paraId="6E26486E" w14:textId="77777777" w:rsidR="009D5C89" w:rsidRDefault="009D5C89">
      <w:pPr>
        <w:spacing w:before="90"/>
        <w:ind w:left="5878"/>
        <w:rPr>
          <w:rFonts w:ascii="Times New Roman" w:hAnsi="Times New Roman"/>
          <w:b/>
          <w:color w:val="FFFFFF"/>
          <w:sz w:val="20"/>
          <w:shd w:val="clear" w:color="auto" w:fill="C00000"/>
        </w:rPr>
      </w:pPr>
    </w:p>
    <w:p w14:paraId="27BEF653" w14:textId="6D8DA600" w:rsidR="00DC3BF9" w:rsidRDefault="00FC4A9A" w:rsidP="005B2222">
      <w:pPr>
        <w:spacing w:before="90"/>
        <w:ind w:left="524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FFFF"/>
          <w:sz w:val="20"/>
          <w:shd w:val="clear" w:color="auto" w:fill="C00000"/>
        </w:rPr>
        <w:t>C</w:t>
      </w:r>
      <w:r w:rsidR="00B4353A">
        <w:rPr>
          <w:rFonts w:ascii="Times New Roman" w:hAnsi="Times New Roman"/>
          <w:b/>
          <w:color w:val="FFFFFF"/>
          <w:sz w:val="20"/>
          <w:shd w:val="clear" w:color="auto" w:fill="C00000"/>
        </w:rPr>
        <w:t>zytelny podpis osoby zgłaszającej, pieczęć firmowa oraz data</w:t>
      </w:r>
    </w:p>
    <w:p w14:paraId="4B483DF0" w14:textId="77777777" w:rsidR="009D5C89" w:rsidRDefault="009D5C89">
      <w:pPr>
        <w:spacing w:before="91"/>
        <w:ind w:left="2697" w:right="2517"/>
        <w:jc w:val="center"/>
        <w:rPr>
          <w:rFonts w:ascii="Times New Roman"/>
          <w:b/>
          <w:color w:val="C00000"/>
          <w:sz w:val="20"/>
        </w:rPr>
      </w:pPr>
    </w:p>
    <w:p w14:paraId="412B017D" w14:textId="77777777" w:rsidR="00E97FB2" w:rsidRDefault="00E97FB2">
      <w:pPr>
        <w:spacing w:before="91"/>
        <w:ind w:left="2697" w:right="2517"/>
        <w:jc w:val="center"/>
        <w:rPr>
          <w:rFonts w:ascii="Calibri Light" w:hAnsi="Calibri Light" w:cs="Calibri Light"/>
          <w:b/>
          <w:color w:val="C00000"/>
          <w:sz w:val="28"/>
          <w:szCs w:val="32"/>
        </w:rPr>
      </w:pPr>
    </w:p>
    <w:p w14:paraId="3E015D5F" w14:textId="77777777" w:rsidR="009862A7" w:rsidRDefault="009862A7">
      <w:pPr>
        <w:spacing w:before="91"/>
        <w:ind w:left="2697" w:right="2517"/>
        <w:jc w:val="center"/>
        <w:rPr>
          <w:rFonts w:ascii="Calibri Light" w:hAnsi="Calibri Light" w:cs="Calibri Light"/>
          <w:b/>
          <w:color w:val="C00000"/>
          <w:sz w:val="28"/>
          <w:szCs w:val="32"/>
        </w:rPr>
      </w:pPr>
    </w:p>
    <w:p w14:paraId="4004AAEB" w14:textId="29A52FE4" w:rsidR="00DC3BF9" w:rsidRPr="00F9032C" w:rsidRDefault="00792450">
      <w:pPr>
        <w:spacing w:before="91"/>
        <w:ind w:left="2697" w:right="2517"/>
        <w:jc w:val="center"/>
        <w:rPr>
          <w:rFonts w:ascii="Calibri Light" w:hAnsi="Calibri Light" w:cs="Calibri Light"/>
          <w:b/>
          <w:sz w:val="28"/>
          <w:szCs w:val="32"/>
        </w:rPr>
      </w:pPr>
      <w:r w:rsidRPr="00F9032C">
        <w:rPr>
          <w:rFonts w:ascii="Calibri Light" w:hAnsi="Calibri Light" w:cs="Calibri Light"/>
          <w:b/>
          <w:color w:val="C00000"/>
          <w:sz w:val="28"/>
          <w:szCs w:val="32"/>
        </w:rPr>
        <w:lastRenderedPageBreak/>
        <w:t>INFORMACJE DOT. RODO</w:t>
      </w:r>
    </w:p>
    <w:p w14:paraId="0E1DC354" w14:textId="77777777" w:rsidR="00DC3BF9" w:rsidRPr="00F9032C" w:rsidRDefault="00DC3BF9">
      <w:pPr>
        <w:pStyle w:val="Tekstpodstawowy"/>
        <w:rPr>
          <w:rFonts w:ascii="Calibri Light" w:hAnsi="Calibri Light" w:cs="Calibri Light"/>
          <w:b/>
          <w:sz w:val="20"/>
        </w:rPr>
      </w:pPr>
    </w:p>
    <w:p w14:paraId="26DB2BB5" w14:textId="77777777" w:rsidR="00DC3BF9" w:rsidRPr="00F9032C" w:rsidRDefault="00B4353A">
      <w:pPr>
        <w:spacing w:line="195" w:lineRule="exact"/>
        <w:ind w:left="280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7"/>
        </w:rPr>
        <w:t xml:space="preserve">Zgodnie z art. 13 ust. 1 i 2 Rozporządzenia Parlamentu Europejskiego i Rady (UE) 2016/679 z dnia 27 kwietnia 2016 (RODO) </w:t>
      </w:r>
      <w:r w:rsidRPr="00F9032C">
        <w:rPr>
          <w:rFonts w:ascii="Calibri Light" w:hAnsi="Calibri Light" w:cs="Calibri Light"/>
          <w:sz w:val="16"/>
        </w:rPr>
        <w:t>informujemy, że:</w:t>
      </w:r>
    </w:p>
    <w:p w14:paraId="41288F74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spacing w:line="203" w:lineRule="exact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 xml:space="preserve">Administratorem Państwa danych osobowych jest </w:t>
      </w:r>
      <w:r w:rsidR="00BE2773" w:rsidRPr="00F9032C">
        <w:rPr>
          <w:rFonts w:ascii="Calibri Light" w:hAnsi="Calibri Light" w:cs="Calibri Light"/>
          <w:sz w:val="16"/>
        </w:rPr>
        <w:t>Fundację Akademię Innowacji NOVUM</w:t>
      </w:r>
      <w:r w:rsidRPr="00F9032C">
        <w:rPr>
          <w:rFonts w:ascii="Calibri Light" w:hAnsi="Calibri Light" w:cs="Calibri Light"/>
          <w:sz w:val="16"/>
        </w:rPr>
        <w:t xml:space="preserve"> z</w:t>
      </w:r>
      <w:r w:rsidRPr="00F9032C">
        <w:rPr>
          <w:rFonts w:ascii="Calibri Light" w:hAnsi="Calibri Light" w:cs="Calibri Light"/>
          <w:spacing w:val="-1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siedzibą:</w:t>
      </w:r>
    </w:p>
    <w:p w14:paraId="4C1420AB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720"/>
          <w:tab w:val="left" w:pos="1721"/>
        </w:tabs>
        <w:spacing w:line="197" w:lineRule="exact"/>
        <w:ind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 xml:space="preserve">w </w:t>
      </w:r>
      <w:r w:rsidR="00BE2773" w:rsidRPr="00F9032C">
        <w:rPr>
          <w:rFonts w:ascii="Calibri Light" w:hAnsi="Calibri Light" w:cs="Calibri Light"/>
          <w:sz w:val="16"/>
        </w:rPr>
        <w:t>Markach</w:t>
      </w:r>
      <w:r w:rsidRPr="00F9032C">
        <w:rPr>
          <w:rFonts w:ascii="Calibri Light" w:hAnsi="Calibri Light" w:cs="Calibri Light"/>
          <w:sz w:val="16"/>
        </w:rPr>
        <w:t xml:space="preserve"> </w:t>
      </w:r>
      <w:r w:rsidR="00BE2773" w:rsidRPr="00F9032C">
        <w:rPr>
          <w:rFonts w:ascii="Calibri Light" w:hAnsi="Calibri Light" w:cs="Calibri Light"/>
          <w:sz w:val="16"/>
        </w:rPr>
        <w:t>05-270</w:t>
      </w:r>
      <w:r w:rsidRPr="00F9032C">
        <w:rPr>
          <w:rFonts w:ascii="Calibri Light" w:hAnsi="Calibri Light" w:cs="Calibri Light"/>
          <w:sz w:val="16"/>
        </w:rPr>
        <w:t xml:space="preserve"> przy ul. </w:t>
      </w:r>
      <w:r w:rsidR="00BE2773" w:rsidRPr="00F9032C">
        <w:rPr>
          <w:rFonts w:ascii="Calibri Light" w:hAnsi="Calibri Light" w:cs="Calibri Light"/>
          <w:sz w:val="16"/>
        </w:rPr>
        <w:t>Dmowskiego 30b/2</w:t>
      </w:r>
      <w:r w:rsidRPr="00F9032C">
        <w:rPr>
          <w:rFonts w:ascii="Calibri Light" w:hAnsi="Calibri Light" w:cs="Calibri Light"/>
          <w:spacing w:val="-5"/>
          <w:sz w:val="16"/>
        </w:rPr>
        <w:t xml:space="preserve"> </w:t>
      </w:r>
    </w:p>
    <w:p w14:paraId="3B361D8F" w14:textId="24095315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ind w:right="977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 sprawach związanych z ochroną danych osobowych można kontaktować się z Administratorem danych za pośrednictwem poczty elektronicznej</w:t>
      </w:r>
      <w:hyperlink r:id="rId14" w:history="1">
        <w:r w:rsidR="00750EE2" w:rsidRPr="00F9032C">
          <w:rPr>
            <w:rStyle w:val="Hipercze"/>
            <w:rFonts w:ascii="Calibri Light" w:hAnsi="Calibri Light" w:cs="Calibri Light"/>
            <w:sz w:val="16"/>
          </w:rPr>
          <w:t xml:space="preserve"> fundacjanovum@gmail.coml </w:t>
        </w:r>
      </w:hyperlink>
      <w:r w:rsidRPr="00F9032C">
        <w:rPr>
          <w:rFonts w:ascii="Calibri Light" w:hAnsi="Calibri Light" w:cs="Calibri Light"/>
          <w:sz w:val="16"/>
        </w:rPr>
        <w:t>lub za pośrednictwem poczty tradycyjnej na adres siedziby</w:t>
      </w:r>
      <w:r w:rsidRPr="00F9032C">
        <w:rPr>
          <w:rFonts w:ascii="Calibri Light" w:hAnsi="Calibri Light" w:cs="Calibri Light"/>
          <w:spacing w:val="-1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Administratora;</w:t>
      </w:r>
    </w:p>
    <w:p w14:paraId="2618BDD5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spacing w:line="203" w:lineRule="exact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Państwa dane będą przetwarzane w</w:t>
      </w:r>
      <w:r w:rsidRPr="00F9032C">
        <w:rPr>
          <w:rFonts w:ascii="Calibri Light" w:hAnsi="Calibri Light" w:cs="Calibri Light"/>
          <w:spacing w:val="-4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celu:</w:t>
      </w:r>
    </w:p>
    <w:p w14:paraId="1E3767C7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line="197" w:lineRule="exact"/>
        <w:ind w:left="1348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wykonania zawartej umowy na realizację szkolenia - uczestnictwa w szkoleniu (podstawa prawna: art. 6 ust. 1 lit. b</w:t>
      </w:r>
      <w:r w:rsidRPr="00F9032C">
        <w:rPr>
          <w:rFonts w:ascii="Calibri Light" w:hAnsi="Calibri Light" w:cs="Calibri Light"/>
          <w:spacing w:val="-1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RODO),</w:t>
      </w:r>
    </w:p>
    <w:p w14:paraId="4E94F723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line="235" w:lineRule="auto"/>
        <w:ind w:left="1348" w:right="413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wypełnienie prawnie ciążących obowiązków na Administratorze danych w związku z koniecznością przechowywania dowodów księgowych (podstawa prawna: art. 6 ust. 1 lit.b RODO w związku z przepisami</w:t>
      </w:r>
      <w:r w:rsidRPr="00F9032C">
        <w:rPr>
          <w:rFonts w:ascii="Calibri Light" w:hAnsi="Calibri Light" w:cs="Calibri Light"/>
          <w:spacing w:val="-4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podatkowymi),</w:t>
      </w:r>
    </w:p>
    <w:p w14:paraId="43D9DC3F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line="199" w:lineRule="exact"/>
        <w:ind w:left="1348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 celu dochodzenia ewentualnych roszczeń (podstawa prawna: art. 6 ust. 1 lit. f</w:t>
      </w:r>
      <w:r w:rsidRPr="00F9032C">
        <w:rPr>
          <w:rFonts w:ascii="Calibri Light" w:hAnsi="Calibri Light" w:cs="Calibri Light"/>
          <w:spacing w:val="-9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RODO),</w:t>
      </w:r>
    </w:p>
    <w:p w14:paraId="17E33142" w14:textId="45984EAB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line="196" w:lineRule="exact"/>
        <w:ind w:left="1348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marketingu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i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promocji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usług szkoleniowych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prowadzonych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przez</w:t>
      </w:r>
      <w:r w:rsidRPr="00F9032C">
        <w:rPr>
          <w:rFonts w:ascii="Calibri Light" w:hAnsi="Calibri Light" w:cs="Calibri Light"/>
          <w:spacing w:val="-1"/>
          <w:sz w:val="16"/>
        </w:rPr>
        <w:t xml:space="preserve"> </w:t>
      </w:r>
      <w:r w:rsidR="0032138B" w:rsidRPr="00F9032C">
        <w:rPr>
          <w:rFonts w:ascii="Calibri Light" w:hAnsi="Calibri Light" w:cs="Calibri Light"/>
          <w:sz w:val="16"/>
        </w:rPr>
        <w:t>Fundację Akademia Innowacji NOVUM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(podstawa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prawna:</w:t>
      </w:r>
      <w:r w:rsidRPr="00F9032C">
        <w:rPr>
          <w:rFonts w:ascii="Calibri Light" w:hAnsi="Calibri Light" w:cs="Calibri Light"/>
          <w:spacing w:val="-1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art.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6</w:t>
      </w:r>
      <w:r w:rsidRPr="00F9032C">
        <w:rPr>
          <w:rFonts w:ascii="Calibri Light" w:hAnsi="Calibri Light" w:cs="Calibri Light"/>
          <w:spacing w:val="-1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ust.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1</w:t>
      </w:r>
      <w:r w:rsidRPr="00F9032C">
        <w:rPr>
          <w:rFonts w:ascii="Calibri Light" w:hAnsi="Calibri Light" w:cs="Calibri Light"/>
          <w:spacing w:val="-1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lit.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a</w:t>
      </w:r>
    </w:p>
    <w:p w14:paraId="01E578B0" w14:textId="77777777" w:rsidR="00DC3BF9" w:rsidRPr="00F9032C" w:rsidRDefault="00B4353A">
      <w:pPr>
        <w:spacing w:line="192" w:lineRule="exact"/>
        <w:ind w:left="1348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oraz f RODO),</w:t>
      </w:r>
    </w:p>
    <w:p w14:paraId="5B53A4E5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before="2" w:line="235" w:lineRule="auto"/>
        <w:ind w:left="1348" w:right="336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wewnętrznych celów administracyjnych i organizacyjnych: raportowania, badania potrzeb szkoleniowych Klientów (podstawa prawna: art. 6 ust. 1 lit. f RODO);</w:t>
      </w:r>
    </w:p>
    <w:p w14:paraId="32E9BE6F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spacing w:before="2" w:line="203" w:lineRule="exact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Odbiorcą Państwa danych osobowych</w:t>
      </w:r>
      <w:r w:rsidRPr="00F9032C">
        <w:rPr>
          <w:rFonts w:ascii="Calibri Light" w:hAnsi="Calibri Light" w:cs="Calibri Light"/>
          <w:spacing w:val="-4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będą:</w:t>
      </w:r>
    </w:p>
    <w:p w14:paraId="4C3B7F9E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line="197" w:lineRule="exact"/>
        <w:ind w:left="1348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osoby upoważnione przez Administratora – pracownicy oraz</w:t>
      </w:r>
      <w:r w:rsidRPr="00F9032C">
        <w:rPr>
          <w:rFonts w:ascii="Calibri Light" w:hAnsi="Calibri Light" w:cs="Calibri Light"/>
          <w:spacing w:val="-6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współpracownicy,</w:t>
      </w:r>
    </w:p>
    <w:p w14:paraId="219B9B54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line="196" w:lineRule="exact"/>
        <w:ind w:left="1348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podmioty, którym Administrator powierzył przetwarzanie danych osobowych (podmioty przetwarzające) na podstawie zawartych</w:t>
      </w:r>
      <w:r w:rsidRPr="00F9032C">
        <w:rPr>
          <w:rFonts w:ascii="Calibri Light" w:hAnsi="Calibri Light" w:cs="Calibri Light"/>
          <w:spacing w:val="-15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umów;</w:t>
      </w:r>
    </w:p>
    <w:p w14:paraId="69A2B191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spacing w:line="202" w:lineRule="exact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Państwa dane osobowe będą przetwarzane przez Administratora w okresie niezbędnym do realizacji celów wskazanych w pkt.</w:t>
      </w:r>
      <w:r w:rsidRPr="00F9032C">
        <w:rPr>
          <w:rFonts w:ascii="Calibri Light" w:hAnsi="Calibri Light" w:cs="Calibri Light"/>
          <w:spacing w:val="-16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3:</w:t>
      </w:r>
    </w:p>
    <w:p w14:paraId="2182EF87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before="4" w:line="232" w:lineRule="auto"/>
        <w:ind w:left="1348" w:right="461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 związku z realizacją zawartej umowy na realizację szkolenia, do czasu jej zakończenia, po tym czasie przez okres oraz w zakresie wymaganym przez przepisy prawa lub dla zabezpieczenia ewentualnych</w:t>
      </w:r>
      <w:r w:rsidRPr="00F9032C">
        <w:rPr>
          <w:rFonts w:ascii="Calibri Light" w:hAnsi="Calibri Light" w:cs="Calibri Light"/>
          <w:spacing w:val="-8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roszczeń,</w:t>
      </w:r>
    </w:p>
    <w:p w14:paraId="372BDE71" w14:textId="77777777" w:rsidR="00DC3BF9" w:rsidRPr="00F9032C" w:rsidRDefault="00B4353A">
      <w:pPr>
        <w:pStyle w:val="Akapitzlist"/>
        <w:numPr>
          <w:ilvl w:val="2"/>
          <w:numId w:val="1"/>
        </w:numPr>
        <w:tabs>
          <w:tab w:val="left" w:pos="1348"/>
          <w:tab w:val="left" w:pos="1349"/>
        </w:tabs>
        <w:spacing w:before="3" w:line="198" w:lineRule="exact"/>
        <w:ind w:left="1348" w:hanging="36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w związku z marketingiem produktów i usług oferowanych przez Administratora, do czasu wycofania zgody na</w:t>
      </w:r>
      <w:r w:rsidRPr="00F9032C">
        <w:rPr>
          <w:rFonts w:ascii="Calibri Light" w:hAnsi="Calibri Light" w:cs="Calibri Light"/>
          <w:spacing w:val="-15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przetwarzanie;</w:t>
      </w:r>
    </w:p>
    <w:p w14:paraId="29016B12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ind w:right="610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</w:t>
      </w:r>
      <w:r w:rsidRPr="00F9032C">
        <w:rPr>
          <w:rFonts w:ascii="Calibri Light" w:hAnsi="Calibri Light" w:cs="Calibri Light"/>
          <w:spacing w:val="-16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cofnięciem;</w:t>
      </w:r>
    </w:p>
    <w:p w14:paraId="36755919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ind w:right="421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Mają Państwo prawo wniesienia skargi do Urzędu Ochrony Danych Osobowych gdy uznają Państwo, że przetwarzanie Państwa danych osobowych narusza przepisy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RODO;</w:t>
      </w:r>
    </w:p>
    <w:p w14:paraId="4EE7D977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ind w:right="262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Podanie przez Państwa danych osobowych jest niezbędne do zawarcia i realizacji Umowy - tj. udziału w szkoleniu. Podanie danych ma charakter dobrowolny, jednak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konsekwencją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niepodania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tych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danych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będzie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brak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możliwości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zawarcia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i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realizacji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umowy</w:t>
      </w:r>
      <w:r w:rsidRPr="00F9032C">
        <w:rPr>
          <w:rFonts w:ascii="Calibri Light" w:hAnsi="Calibri Light" w:cs="Calibri Light"/>
          <w:spacing w:val="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–</w:t>
      </w:r>
      <w:r w:rsidRPr="00F9032C">
        <w:rPr>
          <w:rFonts w:ascii="Calibri Light" w:hAnsi="Calibri Light" w:cs="Calibri Light"/>
          <w:spacing w:val="-3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brak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możliwości</w:t>
      </w:r>
      <w:r w:rsidRPr="00F9032C">
        <w:rPr>
          <w:rFonts w:ascii="Calibri Light" w:hAnsi="Calibri Light" w:cs="Calibri Light"/>
          <w:spacing w:val="-2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uczestnictwa</w:t>
      </w:r>
      <w:r w:rsidRPr="00F9032C">
        <w:rPr>
          <w:rFonts w:ascii="Calibri Light" w:hAnsi="Calibri Light" w:cs="Calibri Light"/>
          <w:spacing w:val="-1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w</w:t>
      </w:r>
      <w:r w:rsidRPr="00F9032C">
        <w:rPr>
          <w:rFonts w:ascii="Calibri Light" w:hAnsi="Calibri Light" w:cs="Calibri Light"/>
          <w:spacing w:val="-1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szkoleniu.</w:t>
      </w:r>
    </w:p>
    <w:p w14:paraId="2F8E8BB7" w14:textId="77777777" w:rsidR="00DC3BF9" w:rsidRPr="00F9032C" w:rsidRDefault="00B4353A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spacing w:line="203" w:lineRule="exact"/>
        <w:rPr>
          <w:rFonts w:ascii="Calibri Light" w:hAnsi="Calibri Light" w:cs="Calibri Light"/>
          <w:sz w:val="16"/>
        </w:rPr>
      </w:pPr>
      <w:r w:rsidRPr="00F9032C">
        <w:rPr>
          <w:rFonts w:ascii="Calibri Light" w:hAnsi="Calibri Light" w:cs="Calibri Light"/>
          <w:sz w:val="16"/>
        </w:rPr>
        <w:t>Państwa dane nie będą wykorzystywane do podejmowania decyzji w sposób zautomatyzowany ani nie będą</w:t>
      </w:r>
      <w:r w:rsidRPr="00F9032C">
        <w:rPr>
          <w:rFonts w:ascii="Calibri Light" w:hAnsi="Calibri Light" w:cs="Calibri Light"/>
          <w:spacing w:val="-18"/>
          <w:sz w:val="16"/>
        </w:rPr>
        <w:t xml:space="preserve"> </w:t>
      </w:r>
      <w:r w:rsidRPr="00F9032C">
        <w:rPr>
          <w:rFonts w:ascii="Calibri Light" w:hAnsi="Calibri Light" w:cs="Calibri Light"/>
          <w:sz w:val="16"/>
        </w:rPr>
        <w:t>profilowane.</w:t>
      </w:r>
    </w:p>
    <w:p w14:paraId="0EA1770B" w14:textId="654A022D" w:rsidR="00D22C02" w:rsidRDefault="003B7148" w:rsidP="00D22C02">
      <w:pPr>
        <w:tabs>
          <w:tab w:val="left" w:pos="999"/>
          <w:tab w:val="left" w:pos="1000"/>
        </w:tabs>
        <w:spacing w:line="203" w:lineRule="exac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189504" behindDoc="0" locked="0" layoutInCell="1" allowOverlap="1" wp14:anchorId="64E30657" wp14:editId="6E058847">
                <wp:simplePos x="0" y="0"/>
                <wp:positionH relativeFrom="column">
                  <wp:posOffset>100965</wp:posOffset>
                </wp:positionH>
                <wp:positionV relativeFrom="paragraph">
                  <wp:posOffset>72389</wp:posOffset>
                </wp:positionV>
                <wp:extent cx="7058025" cy="0"/>
                <wp:effectExtent l="0" t="0" r="0" b="0"/>
                <wp:wrapNone/>
                <wp:docPr id="1161144174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DC0AC" id="Łącznik prosty 1" o:spid="_x0000_s1026" style="position:absolute;z-index:48718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.95pt,5.7pt" to="563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" strokecolor="red" strokeweight="1.5pt">
                <o:lock v:ext="edit" shapetype="f"/>
              </v:line>
            </w:pict>
          </mc:Fallback>
        </mc:AlternateContent>
      </w:r>
    </w:p>
    <w:p w14:paraId="18F27544" w14:textId="16C0523D" w:rsidR="001E3200" w:rsidRPr="001E3200" w:rsidRDefault="001E3200" w:rsidP="001E3200">
      <w:pPr>
        <w:widowControl/>
        <w:autoSpaceDE/>
        <w:autoSpaceDN/>
        <w:spacing w:line="259" w:lineRule="auto"/>
        <w:jc w:val="center"/>
        <w:rPr>
          <w:rFonts w:ascii="Calibri Light" w:eastAsia="Times New Roman" w:hAnsi="Calibri Light" w:cs="Calibri Light"/>
          <w:b/>
          <w:bCs/>
          <w:color w:val="EE0000"/>
          <w:kern w:val="36"/>
          <w:sz w:val="32"/>
          <w:szCs w:val="32"/>
          <w:lang w:eastAsia="pl-PL"/>
        </w:rPr>
      </w:pPr>
      <w:bookmarkStart w:id="10" w:name="_Hlk101808388"/>
      <w:r w:rsidRPr="001E3200">
        <w:rPr>
          <w:rFonts w:ascii="Calibri Light" w:eastAsia="Times New Roman" w:hAnsi="Calibri Light" w:cs="Calibri Light"/>
          <w:b/>
          <w:bCs/>
          <w:color w:val="EE0000"/>
          <w:kern w:val="36"/>
          <w:sz w:val="32"/>
          <w:szCs w:val="32"/>
          <w:lang w:eastAsia="pl-PL"/>
        </w:rPr>
        <w:t>PROGRAMY SZKOLEŃ</w:t>
      </w:r>
    </w:p>
    <w:p w14:paraId="3AFE1BBE" w14:textId="77777777" w:rsidR="001E3200" w:rsidRPr="00C369AB" w:rsidRDefault="001E3200" w:rsidP="00091B39">
      <w:pPr>
        <w:pStyle w:val="TableParagraph"/>
        <w:ind w:left="648"/>
        <w:rPr>
          <w:noProof/>
          <w:u w:val="single"/>
        </w:rPr>
      </w:pPr>
    </w:p>
    <w:p w14:paraId="1C86B7D8" w14:textId="77777777" w:rsidR="001E3200" w:rsidRPr="00C369AB" w:rsidRDefault="001E3200" w:rsidP="00FA65D4">
      <w:pPr>
        <w:widowControl/>
        <w:autoSpaceDE/>
        <w:autoSpaceDN/>
        <w:spacing w:after="160" w:line="259" w:lineRule="auto"/>
        <w:ind w:left="640"/>
        <w:jc w:val="both"/>
        <w:rPr>
          <w:rFonts w:ascii="Calibri Light" w:hAnsi="Calibri Light" w:cs="Calibri Light"/>
          <w:b/>
          <w:bCs/>
          <w:color w:val="EE0000"/>
          <w:kern w:val="2"/>
          <w:sz w:val="24"/>
          <w:szCs w:val="24"/>
          <w:u w:val="single"/>
          <w:shd w:val="clear" w:color="auto" w:fill="FFFFFF"/>
          <w14:ligatures w14:val="standardContextual"/>
        </w:rPr>
        <w:sectPr w:rsidR="001E3200" w:rsidRPr="00C369AB" w:rsidSect="002E7A35">
          <w:type w:val="continuous"/>
          <w:pgSz w:w="11910" w:h="16840"/>
          <w:pgMar w:top="260" w:right="853" w:bottom="280" w:left="140" w:header="279" w:footer="56" w:gutter="0"/>
          <w:pgNumType w:start="2" w:chapStyle="1"/>
          <w:cols w:space="708"/>
        </w:sectPr>
      </w:pPr>
    </w:p>
    <w:p w14:paraId="3FBA9A01" w14:textId="09E965F9" w:rsidR="00DC6467" w:rsidRPr="00C369AB" w:rsidRDefault="00CF6E90" w:rsidP="00C369AB">
      <w:pPr>
        <w:widowControl/>
        <w:autoSpaceDE/>
        <w:autoSpaceDN/>
        <w:spacing w:line="259" w:lineRule="auto"/>
        <w:jc w:val="center"/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</w:pPr>
      <w:bookmarkStart w:id="11" w:name="_Hlk210050359"/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PLAN SZKOLENIA:</w:t>
      </w:r>
      <w:bookmarkEnd w:id="11"/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</w:t>
      </w:r>
      <w:r w:rsidR="00773BD9" w:rsidRPr="00773BD9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ZAMÓWIENIA DO 170 TYS. ZŁ W ŚWIETLE ZMIAN PZP 2025</w:t>
      </w:r>
      <w:r w:rsidR="006056D4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/2026</w:t>
      </w:r>
      <w:r w:rsidR="00773BD9" w:rsidRPr="00773BD9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– PRAKTYCZNE OMÓWIENIE          </w:t>
      </w:r>
    </w:p>
    <w:p w14:paraId="74B2EE27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I. Nowe ramy prawne w zamówieniach publicznych</w:t>
      </w:r>
    </w:p>
    <w:p w14:paraId="0F674D8D" w14:textId="77777777" w:rsidR="00DC6467" w:rsidRPr="001E3200" w:rsidRDefault="00DC6467" w:rsidP="001E3200">
      <w:pPr>
        <w:widowControl/>
        <w:numPr>
          <w:ilvl w:val="0"/>
          <w:numId w:val="61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Obowiązujące przepisy i aktualne zmiany w Pzp</w:t>
      </w:r>
    </w:p>
    <w:p w14:paraId="0916C59C" w14:textId="77777777" w:rsidR="00DC6467" w:rsidRPr="001E3200" w:rsidRDefault="00DC6467" w:rsidP="001E3200">
      <w:pPr>
        <w:widowControl/>
        <w:numPr>
          <w:ilvl w:val="0"/>
          <w:numId w:val="61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Nowe progi w zamówieniach publicznych – praktyczne konsekwencje</w:t>
      </w:r>
    </w:p>
    <w:p w14:paraId="49A7ABAB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II. Odpowiedzialność i ryzyka</w:t>
      </w:r>
    </w:p>
    <w:p w14:paraId="4071893A" w14:textId="77777777" w:rsidR="00DC6467" w:rsidRPr="001E3200" w:rsidRDefault="00DC6467" w:rsidP="001E3200">
      <w:pPr>
        <w:widowControl/>
        <w:numPr>
          <w:ilvl w:val="0"/>
          <w:numId w:val="6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Indywidualizacja odpowiedzialności osób udzielających zamówień</w:t>
      </w:r>
    </w:p>
    <w:p w14:paraId="5EAA4232" w14:textId="77777777" w:rsidR="00DC6467" w:rsidRPr="001E3200" w:rsidRDefault="00DC6467" w:rsidP="001E3200">
      <w:pPr>
        <w:widowControl/>
        <w:numPr>
          <w:ilvl w:val="0"/>
          <w:numId w:val="6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Obszary najczęstszych naruszeń dyscypliny finansów publicznych</w:t>
      </w:r>
    </w:p>
    <w:p w14:paraId="44BA66FC" w14:textId="77777777" w:rsidR="00DC6467" w:rsidRPr="001E3200" w:rsidRDefault="00DC6467" w:rsidP="001E3200">
      <w:pPr>
        <w:widowControl/>
        <w:numPr>
          <w:ilvl w:val="0"/>
          <w:numId w:val="6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Przykłady konsekwencji nieprawidłowości</w:t>
      </w:r>
    </w:p>
    <w:p w14:paraId="3E0D9DD3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III. Dokumenty wewnętrzne w jednostce</w:t>
      </w:r>
    </w:p>
    <w:p w14:paraId="2B6C7E0C" w14:textId="77777777" w:rsidR="00DC6467" w:rsidRPr="001E3200" w:rsidRDefault="00DC6467" w:rsidP="001E3200">
      <w:pPr>
        <w:widowControl/>
        <w:numPr>
          <w:ilvl w:val="0"/>
          <w:numId w:val="63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Regulaminy i wytyczne – jakie warto wprowadzić</w:t>
      </w:r>
    </w:p>
    <w:p w14:paraId="7C2C5664" w14:textId="77777777" w:rsidR="00DC6467" w:rsidRPr="001E3200" w:rsidRDefault="00DC6467" w:rsidP="001E3200">
      <w:pPr>
        <w:widowControl/>
        <w:numPr>
          <w:ilvl w:val="0"/>
          <w:numId w:val="63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Wzory i szablony dokumentów wspierających postępowanie</w:t>
      </w:r>
    </w:p>
    <w:p w14:paraId="4BFB37D5" w14:textId="77777777" w:rsidR="00DC6467" w:rsidRPr="001E3200" w:rsidRDefault="00DC6467" w:rsidP="001E3200">
      <w:pPr>
        <w:widowControl/>
        <w:numPr>
          <w:ilvl w:val="0"/>
          <w:numId w:val="63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Tworzenie bazy wiedzy w instytucji</w:t>
      </w:r>
    </w:p>
    <w:p w14:paraId="7F99C9CE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IV. Dostosowanie procedur do specyfiki zamawiającego</w:t>
      </w:r>
    </w:p>
    <w:p w14:paraId="49DFE576" w14:textId="77777777" w:rsidR="00DC6467" w:rsidRPr="001E3200" w:rsidRDefault="00DC6467" w:rsidP="001E3200">
      <w:pPr>
        <w:widowControl/>
        <w:numPr>
          <w:ilvl w:val="0"/>
          <w:numId w:val="64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Zasady dla małych i dużych jednostek</w:t>
      </w:r>
    </w:p>
    <w:p w14:paraId="2D72C300" w14:textId="77777777" w:rsidR="00DC6467" w:rsidRPr="001E3200" w:rsidRDefault="00DC6467" w:rsidP="001E3200">
      <w:pPr>
        <w:widowControl/>
        <w:numPr>
          <w:ilvl w:val="0"/>
          <w:numId w:val="64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Indywidualizacja regulaminów i procesów</w:t>
      </w:r>
    </w:p>
    <w:p w14:paraId="26AF9664" w14:textId="77777777" w:rsidR="00DC6467" w:rsidRPr="001E3200" w:rsidRDefault="00DC6467" w:rsidP="001E3200">
      <w:pPr>
        <w:widowControl/>
        <w:numPr>
          <w:ilvl w:val="0"/>
          <w:numId w:val="64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Minimalizacja biurokracji a zgodność z Pzp</w:t>
      </w:r>
    </w:p>
    <w:p w14:paraId="3929476E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V. Plan zamówień publicznych i jego aktualizacja</w:t>
      </w:r>
    </w:p>
    <w:p w14:paraId="7FA61D46" w14:textId="77777777" w:rsidR="00DC6467" w:rsidRPr="001E3200" w:rsidRDefault="00DC6467" w:rsidP="001E3200">
      <w:pPr>
        <w:widowControl/>
        <w:numPr>
          <w:ilvl w:val="0"/>
          <w:numId w:val="65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Wymogi prawne i praktyczne rozwiązania</w:t>
      </w:r>
    </w:p>
    <w:p w14:paraId="22BE103A" w14:textId="77777777" w:rsidR="00DC6467" w:rsidRPr="001E3200" w:rsidRDefault="00DC6467" w:rsidP="001E3200">
      <w:pPr>
        <w:widowControl/>
        <w:numPr>
          <w:ilvl w:val="0"/>
          <w:numId w:val="65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Zasadność planu przy zamówieniach do 170 tys. zł</w:t>
      </w:r>
    </w:p>
    <w:p w14:paraId="7081360B" w14:textId="77777777" w:rsidR="00DC6467" w:rsidRPr="001E3200" w:rsidRDefault="00DC6467" w:rsidP="001E3200">
      <w:pPr>
        <w:widowControl/>
        <w:numPr>
          <w:ilvl w:val="0"/>
          <w:numId w:val="65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Aktualizacja planu w trakcie roku budżetowego</w:t>
      </w:r>
    </w:p>
    <w:p w14:paraId="28032DF2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VI. Dokumenty wspierające planowanie</w:t>
      </w:r>
    </w:p>
    <w:p w14:paraId="1D0670C3" w14:textId="77777777" w:rsidR="00DC6467" w:rsidRPr="001E3200" w:rsidRDefault="00DC6467" w:rsidP="001E3200">
      <w:pPr>
        <w:widowControl/>
        <w:numPr>
          <w:ilvl w:val="0"/>
          <w:numId w:val="66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Propozycje procedur i zasad przygotowania planu</w:t>
      </w:r>
    </w:p>
    <w:p w14:paraId="1B20A622" w14:textId="77777777" w:rsidR="00DC6467" w:rsidRPr="001E3200" w:rsidRDefault="00DC6467" w:rsidP="001E3200">
      <w:pPr>
        <w:widowControl/>
        <w:numPr>
          <w:ilvl w:val="0"/>
          <w:numId w:val="66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tworzyć narzędzia do aktualizacji i kontroli planu</w:t>
      </w:r>
    </w:p>
    <w:p w14:paraId="4E923028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VII. Opis przedmiotu zamówienia</w:t>
      </w:r>
    </w:p>
    <w:p w14:paraId="594E4526" w14:textId="77777777" w:rsidR="00DC6467" w:rsidRPr="001E3200" w:rsidRDefault="00DC6467" w:rsidP="001E3200">
      <w:pPr>
        <w:widowControl/>
        <w:numPr>
          <w:ilvl w:val="0"/>
          <w:numId w:val="67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Zasady i przykłady prawidłowych opisów</w:t>
      </w:r>
    </w:p>
    <w:p w14:paraId="2ABF9BBF" w14:textId="77777777" w:rsidR="00DC6467" w:rsidRPr="001E3200" w:rsidRDefault="00DC6467" w:rsidP="001E3200">
      <w:pPr>
        <w:widowControl/>
        <w:numPr>
          <w:ilvl w:val="0"/>
          <w:numId w:val="67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Najczęstsze błędy przy definiowaniu przedmiotu zamówienia</w:t>
      </w:r>
    </w:p>
    <w:p w14:paraId="13C6B92B" w14:textId="77777777" w:rsidR="00DC6467" w:rsidRPr="001E3200" w:rsidRDefault="00DC6467" w:rsidP="001E3200">
      <w:pPr>
        <w:widowControl/>
        <w:numPr>
          <w:ilvl w:val="0"/>
          <w:numId w:val="67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Praktyczne wzory dokumentów</w:t>
      </w:r>
    </w:p>
    <w:p w14:paraId="49BA64BD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VIII. Szacowanie wartości zamówienia</w:t>
      </w:r>
    </w:p>
    <w:p w14:paraId="0EB77065" w14:textId="77777777" w:rsidR="00DC6467" w:rsidRPr="001E3200" w:rsidRDefault="00DC6467" w:rsidP="001E3200">
      <w:pPr>
        <w:widowControl/>
        <w:numPr>
          <w:ilvl w:val="0"/>
          <w:numId w:val="68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Podstawowe zasady szacowania</w:t>
      </w:r>
    </w:p>
    <w:p w14:paraId="2E5F7BFA" w14:textId="77777777" w:rsidR="00DC6467" w:rsidRPr="001E3200" w:rsidRDefault="00DC6467" w:rsidP="001E3200">
      <w:pPr>
        <w:widowControl/>
        <w:numPr>
          <w:ilvl w:val="0"/>
          <w:numId w:val="68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Problem dzielenia zamówień i zaniżania wartości</w:t>
      </w:r>
    </w:p>
    <w:p w14:paraId="202402E2" w14:textId="77777777" w:rsidR="00DC6467" w:rsidRPr="001E3200" w:rsidRDefault="00DC6467" w:rsidP="001E3200">
      <w:pPr>
        <w:widowControl/>
        <w:numPr>
          <w:ilvl w:val="0"/>
          <w:numId w:val="68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Szacowanie zamówień współfinansowanych ze środków UE</w:t>
      </w:r>
    </w:p>
    <w:p w14:paraId="208F6282" w14:textId="77777777" w:rsidR="00DC6467" w:rsidRPr="001E3200" w:rsidRDefault="00DC6467" w:rsidP="001E3200">
      <w:pPr>
        <w:widowControl/>
        <w:numPr>
          <w:ilvl w:val="0"/>
          <w:numId w:val="68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Dokumenty wspierające proces szacowania</w:t>
      </w:r>
    </w:p>
    <w:p w14:paraId="37C2D6DD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IX. Analiza potrzeb i wymagań w postępowaniach (obowiązkowa)</w:t>
      </w:r>
    </w:p>
    <w:p w14:paraId="48B9BA9F" w14:textId="77777777" w:rsidR="00DC6467" w:rsidRPr="001E3200" w:rsidRDefault="00DC6467" w:rsidP="001E3200">
      <w:pPr>
        <w:widowControl/>
        <w:numPr>
          <w:ilvl w:val="0"/>
          <w:numId w:val="69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Weryfikacja obejmująca rozeznanie rynku w celu podniesienia konkurencyjności postępowania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– nowa treść art. 83 ust. 2 pkt 2 lit. c ustawy Pzp</w:t>
      </w:r>
    </w:p>
    <w:p w14:paraId="1839338A" w14:textId="77777777" w:rsidR="00DC6467" w:rsidRPr="001E3200" w:rsidRDefault="00DC6467" w:rsidP="001E3200">
      <w:pPr>
        <w:widowControl/>
        <w:numPr>
          <w:ilvl w:val="0"/>
          <w:numId w:val="69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Wskazywanie warunków zamówienia sprzyjających konkurencyjności w trybach z art. 129 ust. 1 pkt 1–5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– nowy pkt 3a w art. 83 ust. 3 ustawy Pzp</w:t>
      </w:r>
    </w:p>
    <w:p w14:paraId="657AFD70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X. Progi wewnętrzne w zamówieniach do 170 tys. zł</w:t>
      </w:r>
    </w:p>
    <w:p w14:paraId="3A599664" w14:textId="77777777" w:rsidR="00DC6467" w:rsidRPr="001E3200" w:rsidRDefault="00DC6467" w:rsidP="001E3200">
      <w:pPr>
        <w:widowControl/>
        <w:numPr>
          <w:ilvl w:val="0"/>
          <w:numId w:val="7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Propozycja progu do 50 tys. zł – zasady uproszczone</w:t>
      </w:r>
    </w:p>
    <w:p w14:paraId="19EB58F7" w14:textId="77777777" w:rsidR="00DC6467" w:rsidRPr="001E3200" w:rsidRDefault="00DC6467" w:rsidP="001E3200">
      <w:pPr>
        <w:widowControl/>
        <w:numPr>
          <w:ilvl w:val="0"/>
          <w:numId w:val="7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Propozycja progu 20–50 tys. zł – procedura średnia</w:t>
      </w:r>
    </w:p>
    <w:p w14:paraId="74C0BF03" w14:textId="77777777" w:rsidR="00DC6467" w:rsidRPr="001E3200" w:rsidRDefault="00DC6467" w:rsidP="001E3200">
      <w:pPr>
        <w:widowControl/>
        <w:numPr>
          <w:ilvl w:val="0"/>
          <w:numId w:val="7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Propozycja progu do 20 tys. zł – mikrozakupy</w:t>
      </w:r>
    </w:p>
    <w:p w14:paraId="216CDAA4" w14:textId="77777777" w:rsidR="00DC6467" w:rsidRPr="001E3200" w:rsidRDefault="00DC6467" w:rsidP="001E3200">
      <w:pPr>
        <w:widowControl/>
        <w:numPr>
          <w:ilvl w:val="0"/>
          <w:numId w:val="7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Uzasadnienie wprowadzenia progów wewnętrznych</w:t>
      </w:r>
    </w:p>
    <w:p w14:paraId="680C857D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XI. Procedura udzielania zamówień w jednostce</w:t>
      </w:r>
    </w:p>
    <w:p w14:paraId="436A0A4A" w14:textId="77777777" w:rsidR="00DC6467" w:rsidRPr="001E3200" w:rsidRDefault="00DC6467" w:rsidP="001E3200">
      <w:pPr>
        <w:widowControl/>
        <w:numPr>
          <w:ilvl w:val="0"/>
          <w:numId w:val="71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Czy warto opracować Regulamin udzielania zamówień?</w:t>
      </w:r>
    </w:p>
    <w:p w14:paraId="561998B7" w14:textId="77777777" w:rsidR="00DC6467" w:rsidRPr="001E3200" w:rsidRDefault="00DC6467" w:rsidP="001E3200">
      <w:pPr>
        <w:widowControl/>
        <w:numPr>
          <w:ilvl w:val="0"/>
          <w:numId w:val="71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Tryby postępowania i komunikacja z wykonawcą</w:t>
      </w:r>
    </w:p>
    <w:p w14:paraId="2F048A89" w14:textId="77777777" w:rsidR="00DC6467" w:rsidRPr="001E3200" w:rsidRDefault="00DC6467" w:rsidP="001E3200">
      <w:pPr>
        <w:widowControl/>
        <w:numPr>
          <w:ilvl w:val="0"/>
          <w:numId w:val="71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Dokumentowanie postępowań – dobre praktyki</w:t>
      </w:r>
    </w:p>
    <w:p w14:paraId="5C436C61" w14:textId="77777777" w:rsidR="00DC6467" w:rsidRPr="001E3200" w:rsidRDefault="00DC6467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XII. Elektronizacja zamówień do 170 tys. zł</w:t>
      </w:r>
    </w:p>
    <w:p w14:paraId="21A1B170" w14:textId="77777777" w:rsidR="00DC6467" w:rsidRPr="001E3200" w:rsidRDefault="00DC6467" w:rsidP="001E3200">
      <w:pPr>
        <w:widowControl/>
        <w:numPr>
          <w:ilvl w:val="0"/>
          <w:numId w:val="7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Ułatwienia i wyzwania przy dokumentowaniu elektronicznym</w:t>
      </w:r>
    </w:p>
    <w:p w14:paraId="5320D440" w14:textId="77777777" w:rsidR="00DC6467" w:rsidRPr="001E3200" w:rsidRDefault="00DC6467" w:rsidP="001E3200">
      <w:pPr>
        <w:widowControl/>
        <w:numPr>
          <w:ilvl w:val="0"/>
          <w:numId w:val="7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Forma komunikacji z wykonawcami</w:t>
      </w:r>
    </w:p>
    <w:p w14:paraId="2D7B8ECA" w14:textId="77777777" w:rsidR="00DC6467" w:rsidRPr="001E3200" w:rsidRDefault="00DC6467" w:rsidP="001E3200">
      <w:pPr>
        <w:widowControl/>
        <w:numPr>
          <w:ilvl w:val="0"/>
          <w:numId w:val="7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Oferta elektroniczna i jej skuteczność prawna</w:t>
      </w:r>
    </w:p>
    <w:p w14:paraId="7821B8AA" w14:textId="77777777" w:rsidR="00DC6467" w:rsidRPr="001E3200" w:rsidRDefault="00DC6467" w:rsidP="001E3200">
      <w:pPr>
        <w:widowControl/>
        <w:numPr>
          <w:ilvl w:val="0"/>
          <w:numId w:val="7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Profil zaufany, podpis osobisty i dokument elektroniczny</w:t>
      </w:r>
    </w:p>
    <w:p w14:paraId="40B6576E" w14:textId="77777777" w:rsidR="00DC6467" w:rsidRPr="001E3200" w:rsidRDefault="00DC6467" w:rsidP="001E3200">
      <w:pPr>
        <w:widowControl/>
        <w:numPr>
          <w:ilvl w:val="0"/>
          <w:numId w:val="72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lastRenderedPageBreak/>
        <w:t>Platformy zakupowe – możliwości i ograniczenia</w:t>
      </w:r>
    </w:p>
    <w:p w14:paraId="315EFA16" w14:textId="77777777" w:rsidR="00542B72" w:rsidRPr="001E3200" w:rsidRDefault="00542B72" w:rsidP="001E3200">
      <w:pPr>
        <w:pStyle w:val="TableParagraph"/>
        <w:ind w:left="8"/>
        <w:jc w:val="both"/>
        <w:rPr>
          <w:rFonts w:ascii="Calibri Light" w:hAnsi="Calibri Light" w:cs="Calibri Light"/>
          <w:noProof/>
          <w:sz w:val="18"/>
          <w:szCs w:val="18"/>
        </w:rPr>
      </w:pPr>
    </w:p>
    <w:p w14:paraId="03786D95" w14:textId="77777777" w:rsidR="001E3200" w:rsidRPr="001E3200" w:rsidRDefault="001E3200" w:rsidP="001E3200">
      <w:pPr>
        <w:pStyle w:val="TableParagraph"/>
        <w:ind w:left="8"/>
        <w:jc w:val="both"/>
        <w:rPr>
          <w:rFonts w:ascii="Calibri Light" w:hAnsi="Calibri Light" w:cs="Calibri Light"/>
          <w:noProof/>
          <w:sz w:val="18"/>
          <w:szCs w:val="18"/>
        </w:rPr>
      </w:pPr>
      <w:r w:rsidRPr="001E3200">
        <w:rPr>
          <w:rFonts w:ascii="Calibri Light" w:hAnsi="Calibri Light" w:cs="Calibri Light"/>
          <w:noProof/>
          <w:sz w:val="18"/>
          <w:szCs w:val="18"/>
        </w:rPr>
        <w:t>Notka o trenerze</w:t>
      </w:r>
    </w:p>
    <w:p w14:paraId="1CC364F1" w14:textId="77777777" w:rsidR="001E3200" w:rsidRPr="00C369AB" w:rsidRDefault="001E3200" w:rsidP="001E3200">
      <w:pPr>
        <w:pStyle w:val="TableParagraph"/>
        <w:ind w:left="8"/>
        <w:jc w:val="both"/>
        <w:rPr>
          <w:rFonts w:ascii="Calibri Light" w:hAnsi="Calibri Light" w:cs="Calibri Light"/>
          <w:i/>
          <w:iCs/>
          <w:noProof/>
          <w:sz w:val="18"/>
          <w:szCs w:val="18"/>
        </w:rPr>
      </w:pPr>
      <w:r w:rsidRPr="00C369AB">
        <w:rPr>
          <w:rFonts w:ascii="Calibri Light" w:hAnsi="Calibri Light" w:cs="Calibri Light"/>
          <w:i/>
          <w:iCs/>
          <w:noProof/>
          <w:sz w:val="18"/>
          <w:szCs w:val="18"/>
        </w:rPr>
        <w:t>Radca prawny</w:t>
      </w:r>
    </w:p>
    <w:p w14:paraId="3739D2E3" w14:textId="0F0440AE" w:rsidR="00DC6467" w:rsidRPr="001E3200" w:rsidRDefault="001E3200" w:rsidP="001E3200">
      <w:pPr>
        <w:pStyle w:val="TableParagraph"/>
        <w:ind w:left="8"/>
        <w:jc w:val="both"/>
        <w:rPr>
          <w:rFonts w:ascii="Calibri Light" w:hAnsi="Calibri Light" w:cs="Calibri Light"/>
          <w:noProof/>
          <w:sz w:val="18"/>
          <w:szCs w:val="18"/>
        </w:rPr>
      </w:pPr>
      <w:r w:rsidRPr="00C369AB">
        <w:rPr>
          <w:rFonts w:ascii="Calibri Light" w:hAnsi="Calibri Light" w:cs="Calibri Light"/>
          <w:i/>
          <w:iCs/>
          <w:noProof/>
          <w:sz w:val="18"/>
          <w:szCs w:val="18"/>
        </w:rPr>
        <w:t>Specjalizuje się w prawie zamówień publicznych. Wspiera zarówno wykonawców, jak i zamawiających na każdym etapie postępowania o udzielenie zamówienia publicznego. Przygotowuje, analizuje i weryfikuje dokumentację przetargową (SWZ, PFU, ogłoszenia, projekty umów, wyjaśnienia do SWZ). Wspólnie z klientami identyfikuje ryzyka i szanse, pomagając opracować ofertę dopasowaną do konkretnego postępowania. Reprezentuje strony przed Krajową Izbą Odwoławczą oraz sądami okręgowymi w sprawach dotyczących skarg na orzeczenia KIO. Doradza w kwestiach wykluczenia z postępowania, rażąco niskiej ceny, wadium, warunków udziału czy kryteriów oceny ofert. Wspiera również na etapie realizacji umowy – w sprawach dotyczących robót dodatkowych, waloryzacji oraz rozwiązań równoważnych.</w:t>
      </w:r>
    </w:p>
    <w:p w14:paraId="2A356D80" w14:textId="77777777" w:rsidR="00DC6467" w:rsidRPr="001E3200" w:rsidRDefault="00DC6467" w:rsidP="001E3200">
      <w:pPr>
        <w:pStyle w:val="TableParagraph"/>
        <w:ind w:left="8"/>
        <w:jc w:val="both"/>
        <w:rPr>
          <w:rFonts w:ascii="Calibri Light" w:hAnsi="Calibri Light" w:cs="Calibri Light"/>
          <w:noProof/>
          <w:sz w:val="18"/>
          <w:szCs w:val="18"/>
        </w:rPr>
      </w:pPr>
    </w:p>
    <w:p w14:paraId="0618760F" w14:textId="50ED14A8" w:rsidR="00DC6467" w:rsidRPr="00C369AB" w:rsidRDefault="00CF6E90" w:rsidP="00C369AB">
      <w:pPr>
        <w:widowControl/>
        <w:autoSpaceDE/>
        <w:autoSpaceDN/>
        <w:spacing w:before="100" w:beforeAutospacing="1"/>
        <w:jc w:val="center"/>
        <w:outlineLvl w:val="0"/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</w:pPr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PLAN SZKOLENIA:</w:t>
      </w:r>
      <w:r w:rsidR="001E3200"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</w:t>
      </w:r>
      <w:r w:rsidR="00773BD9" w:rsidRPr="00773BD9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NOWELIZACJA PZP 2025/2026: KOMPLEKSOWY PRZEWODNIK PO NOWYCH </w:t>
      </w:r>
      <w:r w:rsidR="00AD22E5" w:rsidRPr="00AD22E5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ZASADACH</w:t>
      </w:r>
      <w:r w:rsidR="00773BD9" w:rsidRPr="00773BD9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I PROCEDURACH</w:t>
      </w:r>
    </w:p>
    <w:p w14:paraId="7375CF6C" w14:textId="77777777" w:rsidR="00DC6467" w:rsidRPr="001E3200" w:rsidRDefault="00DC6467" w:rsidP="001E3200">
      <w:pPr>
        <w:widowControl/>
        <w:autoSpaceDE/>
        <w:autoSpaceDN/>
        <w:jc w:val="both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I. Wprowadzenie</w:t>
      </w:r>
    </w:p>
    <w:p w14:paraId="09A3685C" w14:textId="77777777" w:rsidR="00DC6467" w:rsidRPr="001E3200" w:rsidRDefault="00DC6467" w:rsidP="00C369AB">
      <w:pPr>
        <w:widowControl/>
        <w:numPr>
          <w:ilvl w:val="0"/>
          <w:numId w:val="55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Cele szkolenia i najważniejsze daty wejścia w życie zmian</w:t>
      </w:r>
    </w:p>
    <w:p w14:paraId="5CE74A4A" w14:textId="77777777" w:rsidR="00DC6467" w:rsidRPr="001E3200" w:rsidRDefault="00DC6467" w:rsidP="00C369AB">
      <w:pPr>
        <w:widowControl/>
        <w:numPr>
          <w:ilvl w:val="1"/>
          <w:numId w:val="55"/>
        </w:numPr>
        <w:tabs>
          <w:tab w:val="clear" w:pos="1440"/>
          <w:tab w:val="num" w:pos="180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9 września 2025 r. – nowe zasady dotyczące wykonawców z państw trzecich</w:t>
      </w:r>
    </w:p>
    <w:p w14:paraId="3019F3EB" w14:textId="77777777" w:rsidR="00DC6467" w:rsidRPr="001E3200" w:rsidRDefault="00DC6467" w:rsidP="00C369AB">
      <w:pPr>
        <w:widowControl/>
        <w:numPr>
          <w:ilvl w:val="1"/>
          <w:numId w:val="55"/>
        </w:numPr>
        <w:tabs>
          <w:tab w:val="clear" w:pos="1440"/>
          <w:tab w:val="num" w:pos="180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1 stycznia 2026 r. – podwyższenie progu stosowania PZP do 170 tys. zł</w:t>
      </w:r>
    </w:p>
    <w:p w14:paraId="6EAF3B96" w14:textId="77777777" w:rsidR="00DC6467" w:rsidRPr="001E3200" w:rsidRDefault="00DC6467" w:rsidP="00C369AB">
      <w:pPr>
        <w:widowControl/>
        <w:numPr>
          <w:ilvl w:val="0"/>
          <w:numId w:val="55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Kontekst nowelizacji – przyczyny zmian, skutki dla zamawiających i wykonawców</w:t>
      </w:r>
    </w:p>
    <w:p w14:paraId="538DD2B1" w14:textId="77777777" w:rsidR="00DC6467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6DD0D9A0">
          <v:rect id="_x0000_i1025" style="width:0;height:1.5pt" o:hralign="center" o:hrstd="t" o:hr="t" fillcolor="#a0a0a0" stroked="f"/>
        </w:pict>
      </w:r>
    </w:p>
    <w:p w14:paraId="02D8AB0B" w14:textId="77777777" w:rsidR="00DC6467" w:rsidRPr="001E3200" w:rsidRDefault="00DC6467" w:rsidP="001E3200">
      <w:pPr>
        <w:widowControl/>
        <w:autoSpaceDE/>
        <w:autoSpaceDN/>
        <w:jc w:val="both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II. Nowe zasady dotyczące wykonawców z państw trzecich (od 9 września 2025 r.)</w:t>
      </w:r>
    </w:p>
    <w:p w14:paraId="4D267733" w14:textId="77777777" w:rsidR="00DC6467" w:rsidRPr="001E3200" w:rsidRDefault="00DC6467" w:rsidP="00C369AB">
      <w:pPr>
        <w:widowControl/>
        <w:numPr>
          <w:ilvl w:val="0"/>
          <w:numId w:val="56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Regulacje prawne – podstawa w nowelizacji PZP</w:t>
      </w:r>
    </w:p>
    <w:p w14:paraId="57B7ADD4" w14:textId="77777777" w:rsidR="00DC6467" w:rsidRPr="001E3200" w:rsidRDefault="00DC6467" w:rsidP="00C369AB">
      <w:pPr>
        <w:widowControl/>
        <w:numPr>
          <w:ilvl w:val="0"/>
          <w:numId w:val="56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Zakres ograniczeń – jakie państwa obejmą nowe przepisy</w:t>
      </w:r>
    </w:p>
    <w:p w14:paraId="3C9487BD" w14:textId="77777777" w:rsidR="00DC6467" w:rsidRPr="001E3200" w:rsidRDefault="00DC6467" w:rsidP="00C369AB">
      <w:pPr>
        <w:widowControl/>
        <w:numPr>
          <w:ilvl w:val="0"/>
          <w:numId w:val="56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zamawiający ma badać pochodzenie wykonawcy i jego oferty</w:t>
      </w:r>
    </w:p>
    <w:p w14:paraId="292842D1" w14:textId="77777777" w:rsidR="00DC6467" w:rsidRPr="001E3200" w:rsidRDefault="00DC6467" w:rsidP="00C369AB">
      <w:pPr>
        <w:widowControl/>
        <w:numPr>
          <w:ilvl w:val="0"/>
          <w:numId w:val="56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Procedura wykluczenia wykonawcy z państwa trzeciego</w:t>
      </w:r>
    </w:p>
    <w:p w14:paraId="089807A6" w14:textId="77777777" w:rsidR="00DC6467" w:rsidRPr="001E3200" w:rsidRDefault="00DC6467" w:rsidP="00C369AB">
      <w:pPr>
        <w:widowControl/>
        <w:numPr>
          <w:ilvl w:val="0"/>
          <w:numId w:val="56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Praktyczne przykłady:</w:t>
      </w:r>
    </w:p>
    <w:p w14:paraId="4B6A15DD" w14:textId="77777777" w:rsidR="00DC6467" w:rsidRPr="001E3200" w:rsidRDefault="00DC6467" w:rsidP="00C369AB">
      <w:pPr>
        <w:widowControl/>
        <w:numPr>
          <w:ilvl w:val="1"/>
          <w:numId w:val="56"/>
        </w:numPr>
        <w:tabs>
          <w:tab w:val="clear" w:pos="1440"/>
          <w:tab w:val="num" w:pos="180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sytuacje w których zamawiający ma obowiązek wykluczyć wykonawcę</w:t>
      </w:r>
    </w:p>
    <w:p w14:paraId="3FD59FB8" w14:textId="77777777" w:rsidR="00DC6467" w:rsidRPr="001E3200" w:rsidRDefault="00DC6467" w:rsidP="00C369AB">
      <w:pPr>
        <w:widowControl/>
        <w:numPr>
          <w:ilvl w:val="1"/>
          <w:numId w:val="56"/>
        </w:numPr>
        <w:tabs>
          <w:tab w:val="clear" w:pos="1440"/>
          <w:tab w:val="num" w:pos="180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ryzyka przy nieprawidłowej weryfikacji pochodzenia</w:t>
      </w:r>
    </w:p>
    <w:p w14:paraId="5BEBABAB" w14:textId="7521CA2D" w:rsidR="009F65E0" w:rsidRDefault="00000000" w:rsidP="009F65E0">
      <w:pPr>
        <w:widowControl/>
        <w:autoSpaceDE/>
        <w:autoSpaceDN/>
        <w:outlineLvl w:val="2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43642D11">
          <v:rect id="_x0000_i1026" style="width:0;height:1.5pt" o:hralign="center" o:hrstd="t" o:hr="t" fillcolor="#a0a0a0" stroked="f"/>
        </w:pict>
      </w:r>
    </w:p>
    <w:p w14:paraId="0D3E344A" w14:textId="60DA21CE" w:rsidR="009F65E0" w:rsidRPr="00606C74" w:rsidRDefault="009F65E0" w:rsidP="009F65E0">
      <w:pPr>
        <w:widowControl/>
        <w:autoSpaceDE/>
        <w:autoSpaceDN/>
        <w:outlineLvl w:val="2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9F65E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III </w:t>
      </w:r>
      <w:r w:rsidRPr="00606C74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Zmiany w procedurze przed Krajową Izbą Odwoławczą</w:t>
      </w:r>
    </w:p>
    <w:p w14:paraId="2668B6D4" w14:textId="77777777" w:rsidR="009F65E0" w:rsidRPr="00606C74" w:rsidRDefault="009F65E0" w:rsidP="009F65E0">
      <w:pPr>
        <w:widowControl/>
        <w:numPr>
          <w:ilvl w:val="0"/>
          <w:numId w:val="115"/>
        </w:numPr>
        <w:tabs>
          <w:tab w:val="clear" w:pos="720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Nowe zasady składania i rozpatrywania odwołań</w:t>
      </w:r>
    </w:p>
    <w:p w14:paraId="1A3AA27C" w14:textId="77777777" w:rsidR="009F65E0" w:rsidRPr="00606C74" w:rsidRDefault="009F65E0" w:rsidP="009F65E0">
      <w:pPr>
        <w:widowControl/>
        <w:numPr>
          <w:ilvl w:val="0"/>
          <w:numId w:val="115"/>
        </w:numPr>
        <w:tabs>
          <w:tab w:val="clear" w:pos="720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Ułatwienia dla wykonawców – i co to oznacza dla zamawiających</w:t>
      </w:r>
    </w:p>
    <w:p w14:paraId="56781CC1" w14:textId="77777777" w:rsidR="009F65E0" w:rsidRPr="00606C74" w:rsidRDefault="009F65E0" w:rsidP="009F65E0">
      <w:pPr>
        <w:widowControl/>
        <w:numPr>
          <w:ilvl w:val="0"/>
          <w:numId w:val="115"/>
        </w:numPr>
        <w:tabs>
          <w:tab w:val="clear" w:pos="720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Terminy, formalności i wymogi w świetle nowelizacji</w:t>
      </w:r>
    </w:p>
    <w:p w14:paraId="58F3EA4F" w14:textId="77777777" w:rsidR="009F65E0" w:rsidRPr="00606C74" w:rsidRDefault="009F65E0" w:rsidP="009F65E0">
      <w:pPr>
        <w:widowControl/>
        <w:numPr>
          <w:ilvl w:val="0"/>
          <w:numId w:val="115"/>
        </w:numPr>
        <w:tabs>
          <w:tab w:val="clear" w:pos="720"/>
        </w:tabs>
        <w:autoSpaceDE/>
        <w:autoSpaceDN/>
        <w:ind w:left="426"/>
        <w:outlineLvl w:val="2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Rola zamawiającego w postępowaniu odwoławczym – jak unikać błędów formalnych</w:t>
      </w:r>
      <w:r w:rsidRPr="00606C74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 </w:t>
      </w:r>
    </w:p>
    <w:p w14:paraId="2070BC82" w14:textId="77777777" w:rsidR="009F65E0" w:rsidRPr="00606C74" w:rsidRDefault="00000000" w:rsidP="009F65E0">
      <w:pPr>
        <w:widowControl/>
        <w:autoSpaceDE/>
        <w:autoSpaceDN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56E0E857">
          <v:rect id="_x0000_i1027" style="width:470.3pt;height:1.5pt" o:hralign="center" o:hrstd="t" o:hr="t" fillcolor="#a0a0a0" stroked="f"/>
        </w:pict>
      </w:r>
    </w:p>
    <w:p w14:paraId="1FFC789B" w14:textId="5A280313" w:rsidR="009F65E0" w:rsidRPr="00606C74" w:rsidRDefault="009F65E0" w:rsidP="009F65E0">
      <w:pPr>
        <w:widowControl/>
        <w:autoSpaceDE/>
        <w:autoSpaceDN/>
        <w:outlineLvl w:val="2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 </w:t>
      </w:r>
      <w:r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IV </w:t>
      </w:r>
      <w:r w:rsidRPr="00606C74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Nowy system certyfikacji wykonawców</w:t>
      </w:r>
    </w:p>
    <w:p w14:paraId="33ABA0AF" w14:textId="77777777" w:rsidR="009F65E0" w:rsidRPr="00606C74" w:rsidRDefault="009F65E0" w:rsidP="009F65E0">
      <w:pPr>
        <w:widowControl/>
        <w:numPr>
          <w:ilvl w:val="0"/>
          <w:numId w:val="116"/>
        </w:numPr>
        <w:tabs>
          <w:tab w:val="clear" w:pos="720"/>
          <w:tab w:val="num" w:pos="567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Czym jest system certyfikacji i kto może z niego korzystać</w:t>
      </w:r>
    </w:p>
    <w:p w14:paraId="5A403343" w14:textId="77777777" w:rsidR="009F65E0" w:rsidRPr="00606C74" w:rsidRDefault="009F65E0" w:rsidP="009F65E0">
      <w:pPr>
        <w:widowControl/>
        <w:numPr>
          <w:ilvl w:val="0"/>
          <w:numId w:val="116"/>
        </w:numPr>
        <w:tabs>
          <w:tab w:val="clear" w:pos="720"/>
          <w:tab w:val="num" w:pos="567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Jak weryfikować wykonawców posiadających certyfikat – nowe obowiązki zamawiającego</w:t>
      </w:r>
    </w:p>
    <w:p w14:paraId="6BFB7B70" w14:textId="77777777" w:rsidR="009F65E0" w:rsidRPr="00606C74" w:rsidRDefault="009F65E0" w:rsidP="009F65E0">
      <w:pPr>
        <w:widowControl/>
        <w:numPr>
          <w:ilvl w:val="0"/>
          <w:numId w:val="116"/>
        </w:numPr>
        <w:tabs>
          <w:tab w:val="clear" w:pos="720"/>
          <w:tab w:val="num" w:pos="567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Relacja między certyfikacją a warunkami udziału w postępowaniu</w:t>
      </w:r>
    </w:p>
    <w:p w14:paraId="29BB5952" w14:textId="77777777" w:rsidR="009F65E0" w:rsidRPr="00606C74" w:rsidRDefault="009F65E0" w:rsidP="009F65E0">
      <w:pPr>
        <w:widowControl/>
        <w:numPr>
          <w:ilvl w:val="0"/>
          <w:numId w:val="116"/>
        </w:numPr>
        <w:tabs>
          <w:tab w:val="clear" w:pos="720"/>
          <w:tab w:val="num" w:pos="567"/>
        </w:tabs>
        <w:autoSpaceDE/>
        <w:autoSpaceDN/>
        <w:ind w:left="426"/>
        <w:rPr>
          <w:rFonts w:ascii="Calibri Light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Ryzyka nadużyć i sposoby ich ograniczania</w:t>
      </w:r>
      <w:r w:rsidRPr="00606C74">
        <w:rPr>
          <w:rFonts w:ascii="Calibri Light" w:hAnsi="Calibri Light" w:cs="Calibri Light"/>
          <w:sz w:val="20"/>
          <w:szCs w:val="20"/>
          <w:lang w:eastAsia="pl-PL"/>
        </w:rPr>
        <w:t> </w:t>
      </w:r>
    </w:p>
    <w:p w14:paraId="6DAACD60" w14:textId="77777777" w:rsidR="00DC6467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0039CC69">
          <v:rect id="_x0000_i1028" style="width:0;height:1.5pt" o:hralign="center" o:hrstd="t" o:hr="t" fillcolor="#a0a0a0" stroked="f"/>
        </w:pict>
      </w:r>
    </w:p>
    <w:p w14:paraId="4C95CB12" w14:textId="21C2089C" w:rsidR="00DC6467" w:rsidRPr="001E3200" w:rsidRDefault="009F65E0" w:rsidP="001E3200">
      <w:pPr>
        <w:widowControl/>
        <w:autoSpaceDE/>
        <w:autoSpaceDN/>
        <w:jc w:val="both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</w:t>
      </w:r>
      <w:r w:rsidR="00DC6467"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Podwyższenie progu stosowania PZP do 170 tys. zł (od 1 stycznia 2026 r.)</w:t>
      </w:r>
    </w:p>
    <w:p w14:paraId="299C45D6" w14:textId="77777777" w:rsidR="00DC6467" w:rsidRPr="001E3200" w:rsidRDefault="00DC6467" w:rsidP="00C369AB">
      <w:pPr>
        <w:widowControl/>
        <w:numPr>
          <w:ilvl w:val="0"/>
          <w:numId w:val="57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Dotychczasowe a nowe progi – porównanie</w:t>
      </w:r>
    </w:p>
    <w:p w14:paraId="6B2FE37A" w14:textId="77777777" w:rsidR="00DC6467" w:rsidRPr="001E3200" w:rsidRDefault="00DC6467" w:rsidP="00C369AB">
      <w:pPr>
        <w:widowControl/>
        <w:numPr>
          <w:ilvl w:val="0"/>
          <w:numId w:val="57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Zakres zamówień, które będą wyłączone z obowiązku stosowania pełnej procedury PZP</w:t>
      </w:r>
    </w:p>
    <w:p w14:paraId="2736BD20" w14:textId="77777777" w:rsidR="00DC6467" w:rsidRPr="001E3200" w:rsidRDefault="00DC6467" w:rsidP="00C369AB">
      <w:pPr>
        <w:widowControl/>
        <w:numPr>
          <w:ilvl w:val="0"/>
          <w:numId w:val="57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Konsekwencje dla jednostek sektora finansów publicznych</w:t>
      </w:r>
    </w:p>
    <w:p w14:paraId="7A024D90" w14:textId="77777777" w:rsidR="00DC6467" w:rsidRPr="001E3200" w:rsidRDefault="00DC6467" w:rsidP="00C369AB">
      <w:pPr>
        <w:widowControl/>
        <w:numPr>
          <w:ilvl w:val="0"/>
          <w:numId w:val="57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uprościć procedury wewnętrzne przy zamówieniach do 170 tys. zł</w:t>
      </w:r>
    </w:p>
    <w:p w14:paraId="45667E74" w14:textId="77777777" w:rsidR="00DC6467" w:rsidRPr="001E3200" w:rsidRDefault="00DC6467" w:rsidP="00C369AB">
      <w:pPr>
        <w:widowControl/>
        <w:numPr>
          <w:ilvl w:val="0"/>
          <w:numId w:val="57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Dokumentowanie i transparentność postępowań wyłączonych z PZP</w:t>
      </w:r>
    </w:p>
    <w:p w14:paraId="080E0CC6" w14:textId="5BBDC130" w:rsidR="00DC6467" w:rsidRPr="001E3200" w:rsidRDefault="00DC6467" w:rsidP="00C369AB">
      <w:pPr>
        <w:widowControl/>
        <w:numPr>
          <w:ilvl w:val="0"/>
          <w:numId w:val="57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Tworzenie wewnętrznego regulaminu dla zamówień do 170 tys. zł</w:t>
      </w:r>
    </w:p>
    <w:p w14:paraId="1E0CB93C" w14:textId="77777777" w:rsidR="00DC6467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4463803B">
          <v:rect id="_x0000_i1029" style="width:0;height:1.5pt" o:hralign="center" o:hrstd="t" o:hr="t" fillcolor="#a0a0a0" stroked="f"/>
        </w:pict>
      </w:r>
    </w:p>
    <w:p w14:paraId="692AFA34" w14:textId="0D5A38FA" w:rsidR="00DC6467" w:rsidRPr="001E3200" w:rsidRDefault="00DC6467" w:rsidP="001E3200">
      <w:pPr>
        <w:widowControl/>
        <w:autoSpaceDE/>
        <w:autoSpaceDN/>
        <w:jc w:val="both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</w:t>
      </w:r>
      <w:r w:rsidR="009F65E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</w:t>
      </w: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. Analiza potrzeb i wymagań – nowe obowiązki od 2026 r.</w:t>
      </w:r>
    </w:p>
    <w:p w14:paraId="30CD7AB4" w14:textId="77777777" w:rsidR="00DC6467" w:rsidRPr="001E3200" w:rsidRDefault="00DC6467" w:rsidP="00C369AB">
      <w:pPr>
        <w:widowControl/>
        <w:numPr>
          <w:ilvl w:val="0"/>
          <w:numId w:val="58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Wymogi ustawowe – art. 83 ust. 2 i 3a PZP po nowelizacji</w:t>
      </w:r>
    </w:p>
    <w:p w14:paraId="55E90EC0" w14:textId="77777777" w:rsidR="00DC6467" w:rsidRPr="001E3200" w:rsidRDefault="00DC6467" w:rsidP="00C369AB">
      <w:pPr>
        <w:widowControl/>
        <w:numPr>
          <w:ilvl w:val="0"/>
          <w:numId w:val="58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Rozeznanie rynku jako element podniesienia konkurencyjności</w:t>
      </w:r>
    </w:p>
    <w:p w14:paraId="68E7C0E7" w14:textId="77777777" w:rsidR="00DC6467" w:rsidRPr="001E3200" w:rsidRDefault="00DC6467" w:rsidP="00C369AB">
      <w:pPr>
        <w:widowControl/>
        <w:numPr>
          <w:ilvl w:val="0"/>
          <w:numId w:val="58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Wskazywanie warunków zamówienia sprzyjających konkurencji</w:t>
      </w:r>
    </w:p>
    <w:p w14:paraId="1DE04000" w14:textId="77777777" w:rsidR="00DC6467" w:rsidRPr="001E3200" w:rsidRDefault="00DC6467" w:rsidP="009F65E0">
      <w:pPr>
        <w:widowControl/>
        <w:numPr>
          <w:ilvl w:val="0"/>
          <w:numId w:val="58"/>
        </w:numPr>
        <w:tabs>
          <w:tab w:val="clear" w:pos="720"/>
        </w:tabs>
        <w:autoSpaceDE/>
        <w:autoSpaceDN/>
        <w:spacing w:line="259" w:lineRule="auto"/>
        <w:ind w:left="426" w:hanging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Praktyczne narzędzia analizy potrzeb i wymagań</w:t>
      </w:r>
    </w:p>
    <w:p w14:paraId="3F0410EC" w14:textId="0C523CC0" w:rsidR="00DC6467" w:rsidRPr="001E3200" w:rsidRDefault="00DC6467" w:rsidP="009F65E0">
      <w:pPr>
        <w:widowControl/>
        <w:numPr>
          <w:ilvl w:val="0"/>
          <w:numId w:val="58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Przygotowanie schematu analizy potrzeb w przykładowym postępowaniu unijnym</w:t>
      </w:r>
    </w:p>
    <w:p w14:paraId="1A0A0E2B" w14:textId="77777777" w:rsidR="00DC6467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383B3818">
          <v:rect id="_x0000_i1030" style="width:0;height:1.5pt" o:hralign="center" o:hrstd="t" o:hr="t" fillcolor="#a0a0a0" stroked="f"/>
        </w:pict>
      </w:r>
    </w:p>
    <w:p w14:paraId="0ECE58B2" w14:textId="4F705BA0" w:rsidR="00DC6467" w:rsidRPr="001E3200" w:rsidRDefault="00DC6467" w:rsidP="001E3200">
      <w:pPr>
        <w:widowControl/>
        <w:autoSpaceDE/>
        <w:autoSpaceDN/>
        <w:jc w:val="both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</w:t>
      </w:r>
      <w:r w:rsidR="009F65E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II</w:t>
      </w: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. Dostosowanie regulacji wewnętrznych i procedur</w:t>
      </w:r>
    </w:p>
    <w:p w14:paraId="1D2D6CAC" w14:textId="77777777" w:rsidR="00DC6467" w:rsidRPr="001E3200" w:rsidRDefault="00DC6467" w:rsidP="00C369AB">
      <w:pPr>
        <w:widowControl/>
        <w:numPr>
          <w:ilvl w:val="0"/>
          <w:numId w:val="59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Regulaminy i instrukcje wewnętrzne – jak je zaktualizować</w:t>
      </w:r>
    </w:p>
    <w:p w14:paraId="72AECB50" w14:textId="77777777" w:rsidR="00DC6467" w:rsidRPr="001E3200" w:rsidRDefault="00DC6467" w:rsidP="00C369AB">
      <w:pPr>
        <w:widowControl/>
        <w:numPr>
          <w:ilvl w:val="0"/>
          <w:numId w:val="59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Podział progów wewnętrznych (20 tys. zł, 50 tys. zł, 170 tys. zł)</w:t>
      </w:r>
    </w:p>
    <w:p w14:paraId="36BAAB2F" w14:textId="77777777" w:rsidR="00DC6467" w:rsidRPr="001E3200" w:rsidRDefault="00DC6467" w:rsidP="00C369AB">
      <w:pPr>
        <w:widowControl/>
        <w:numPr>
          <w:ilvl w:val="0"/>
          <w:numId w:val="59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Elektronizacja zamówień do 170 tys. zł – platformy zakupowe, komunikacja elektroniczna, podpisy cyfrowe</w:t>
      </w:r>
    </w:p>
    <w:p w14:paraId="3245EBF0" w14:textId="77777777" w:rsidR="00DC6467" w:rsidRDefault="00DC6467" w:rsidP="00C369AB">
      <w:pPr>
        <w:widowControl/>
        <w:numPr>
          <w:ilvl w:val="0"/>
          <w:numId w:val="59"/>
        </w:numPr>
        <w:tabs>
          <w:tab w:val="clear" w:pos="720"/>
          <w:tab w:val="num" w:pos="1080"/>
        </w:tabs>
        <w:autoSpaceDE/>
        <w:autoSpaceDN/>
        <w:spacing w:line="259" w:lineRule="auto"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Dokumentowanie decyzji – dobre praktyki i minimalizacja ryzyka naruszeń dyscypliny finansów publicznych</w:t>
      </w:r>
    </w:p>
    <w:p w14:paraId="6F073FEC" w14:textId="7978095B" w:rsidR="009F65E0" w:rsidRDefault="009F65E0" w:rsidP="009F65E0">
      <w:pPr>
        <w:widowControl/>
        <w:autoSpaceDE/>
        <w:autoSpaceDN/>
        <w:outlineLvl w:val="2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 </w:t>
      </w:r>
      <w:r w:rsidR="00000000"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7A4D1052">
          <v:rect id="_x0000_i1031" style="width:0;height:1.5pt" o:hralign="center" o:hrstd="t" o:hr="t" fillcolor="#a0a0a0" stroked="f"/>
        </w:pict>
      </w:r>
    </w:p>
    <w:p w14:paraId="4FA85FA3" w14:textId="5E975791" w:rsidR="009F65E0" w:rsidRPr="00606C74" w:rsidRDefault="009F65E0" w:rsidP="009F65E0">
      <w:pPr>
        <w:widowControl/>
        <w:autoSpaceDE/>
        <w:autoSpaceDN/>
        <w:outlineLvl w:val="2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Dokumentacja postępowań po nowelizacji</w:t>
      </w:r>
    </w:p>
    <w:p w14:paraId="0969D080" w14:textId="77777777" w:rsidR="009F65E0" w:rsidRPr="00606C74" w:rsidRDefault="009F65E0" w:rsidP="009F65E0">
      <w:pPr>
        <w:widowControl/>
        <w:numPr>
          <w:ilvl w:val="0"/>
          <w:numId w:val="117"/>
        </w:numPr>
        <w:tabs>
          <w:tab w:val="clear" w:pos="720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Jak dostosować wzory dokumentów do nowych wymogów</w:t>
      </w:r>
    </w:p>
    <w:p w14:paraId="3B7081A3" w14:textId="77777777" w:rsidR="009F65E0" w:rsidRPr="00606C74" w:rsidRDefault="009F65E0" w:rsidP="009F65E0">
      <w:pPr>
        <w:widowControl/>
        <w:numPr>
          <w:ilvl w:val="0"/>
          <w:numId w:val="117"/>
        </w:numPr>
        <w:tabs>
          <w:tab w:val="clear" w:pos="720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Co musi znaleźć się w protokole postępowania</w:t>
      </w:r>
    </w:p>
    <w:p w14:paraId="662A1A76" w14:textId="77777777" w:rsidR="009F65E0" w:rsidRPr="00606C74" w:rsidRDefault="009F65E0" w:rsidP="009F65E0">
      <w:pPr>
        <w:widowControl/>
        <w:numPr>
          <w:ilvl w:val="0"/>
          <w:numId w:val="117"/>
        </w:numPr>
        <w:tabs>
          <w:tab w:val="clear" w:pos="720"/>
        </w:tabs>
        <w:autoSpaceDE/>
        <w:autoSpaceDN/>
        <w:ind w:left="426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Jak prowadzić dokumentację w postępowaniach elektronicznych</w:t>
      </w:r>
    </w:p>
    <w:p w14:paraId="78460F4F" w14:textId="77777777" w:rsidR="009F65E0" w:rsidRPr="00606C74" w:rsidRDefault="009F65E0" w:rsidP="009F65E0">
      <w:pPr>
        <w:widowControl/>
        <w:numPr>
          <w:ilvl w:val="0"/>
          <w:numId w:val="117"/>
        </w:numPr>
        <w:tabs>
          <w:tab w:val="clear" w:pos="720"/>
        </w:tabs>
        <w:autoSpaceDE/>
        <w:autoSpaceDN/>
        <w:ind w:left="426"/>
        <w:rPr>
          <w:rFonts w:ascii="Calibri Light" w:hAnsi="Calibri Light" w:cs="Calibri Light"/>
          <w:sz w:val="20"/>
          <w:szCs w:val="20"/>
          <w:lang w:eastAsia="pl-PL"/>
        </w:rPr>
      </w:pPr>
      <w:r w:rsidRPr="00606C74">
        <w:rPr>
          <w:rFonts w:ascii="Calibri Light" w:eastAsia="Times New Roman" w:hAnsi="Calibri Light" w:cs="Calibri Light"/>
          <w:sz w:val="20"/>
          <w:szCs w:val="20"/>
          <w:lang w:eastAsia="pl-PL"/>
        </w:rPr>
        <w:t>Najczęstsze błędy i rekomendowane rozwiązania</w:t>
      </w:r>
      <w:r w:rsidRPr="00606C74">
        <w:rPr>
          <w:rFonts w:ascii="Calibri Light" w:hAnsi="Calibri Light" w:cs="Calibri Light"/>
          <w:sz w:val="20"/>
          <w:szCs w:val="20"/>
          <w:lang w:eastAsia="pl-PL"/>
        </w:rPr>
        <w:t> </w:t>
      </w:r>
    </w:p>
    <w:p w14:paraId="7D6CBD55" w14:textId="77777777" w:rsidR="009F65E0" w:rsidRPr="001E3200" w:rsidRDefault="009F65E0" w:rsidP="009F65E0">
      <w:pPr>
        <w:widowControl/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F792310" w14:textId="77777777" w:rsidR="00DC6467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bookmarkStart w:id="12" w:name="_Hlk214342895"/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52E3BEB8">
          <v:rect id="_x0000_i1032" style="width:0;height:1.5pt" o:hralign="center" o:hrstd="t" o:hr="t" fillcolor="#a0a0a0" stroked="f"/>
        </w:pict>
      </w:r>
      <w:bookmarkEnd w:id="12"/>
    </w:p>
    <w:p w14:paraId="25430497" w14:textId="2456C5E8" w:rsidR="00DC6467" w:rsidRPr="001E3200" w:rsidRDefault="00DC6467" w:rsidP="001E3200">
      <w:pPr>
        <w:widowControl/>
        <w:autoSpaceDE/>
        <w:autoSpaceDN/>
        <w:jc w:val="both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</w:t>
      </w:r>
      <w:r w:rsidR="009F65E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II</w:t>
      </w: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. Podsumowanie i dyskusja</w:t>
      </w:r>
    </w:p>
    <w:p w14:paraId="1713DE4A" w14:textId="77777777" w:rsidR="00DC6467" w:rsidRPr="001E3200" w:rsidRDefault="00DC6467" w:rsidP="001E3200">
      <w:pPr>
        <w:widowControl/>
        <w:numPr>
          <w:ilvl w:val="0"/>
          <w:numId w:val="6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Najważniejsze zmiany i terminy</w:t>
      </w:r>
    </w:p>
    <w:p w14:paraId="704370A8" w14:textId="77777777" w:rsidR="00DC6467" w:rsidRPr="001E3200" w:rsidRDefault="00DC6467" w:rsidP="001E3200">
      <w:pPr>
        <w:widowControl/>
        <w:numPr>
          <w:ilvl w:val="0"/>
          <w:numId w:val="6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Lista zadań do wykonania przez zamawiających przed wrześniem 2025 i styczniem 2026</w:t>
      </w:r>
    </w:p>
    <w:p w14:paraId="6645CA93" w14:textId="77777777" w:rsidR="00DC6467" w:rsidRPr="001E3200" w:rsidRDefault="00DC6467" w:rsidP="001E3200">
      <w:pPr>
        <w:widowControl/>
        <w:numPr>
          <w:ilvl w:val="0"/>
          <w:numId w:val="60"/>
        </w:numPr>
        <w:tabs>
          <w:tab w:val="clear" w:pos="720"/>
          <w:tab w:val="num" w:pos="1080"/>
        </w:tabs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Sesja pytań i odpowiedzi</w:t>
      </w:r>
    </w:p>
    <w:p w14:paraId="09DE844C" w14:textId="511590E3" w:rsidR="00542B72" w:rsidRPr="001E3200" w:rsidRDefault="00542B72" w:rsidP="001E3200">
      <w:pPr>
        <w:pStyle w:val="TableParagraph"/>
        <w:ind w:left="8"/>
        <w:jc w:val="both"/>
        <w:rPr>
          <w:rFonts w:ascii="Calibri Light" w:hAnsi="Calibri Light" w:cs="Calibri Light"/>
          <w:noProof/>
          <w:sz w:val="20"/>
          <w:szCs w:val="20"/>
        </w:rPr>
      </w:pPr>
    </w:p>
    <w:p w14:paraId="3E281E03" w14:textId="77777777" w:rsidR="00390984" w:rsidRPr="001E3200" w:rsidRDefault="00390984" w:rsidP="001E3200">
      <w:pPr>
        <w:widowControl/>
        <w:autoSpaceDE/>
        <w:autoSpaceDN/>
        <w:ind w:left="8"/>
        <w:jc w:val="both"/>
        <w:rPr>
          <w:rStyle w:val="Uwydatnienie"/>
          <w:rFonts w:ascii="Calibri Light" w:hAnsi="Calibri Light" w:cs="Calibri Light"/>
          <w:sz w:val="20"/>
          <w:szCs w:val="20"/>
        </w:rPr>
      </w:pPr>
      <w:bookmarkStart w:id="13" w:name="_Hlk211595677"/>
      <w:r w:rsidRPr="001E3200">
        <w:rPr>
          <w:rStyle w:val="Uwydatnienie"/>
          <w:rFonts w:ascii="Calibri Light" w:hAnsi="Calibri Light" w:cs="Calibri Light"/>
          <w:sz w:val="20"/>
          <w:szCs w:val="20"/>
        </w:rPr>
        <w:t>Notka o trenerze</w:t>
      </w:r>
    </w:p>
    <w:p w14:paraId="24141F00" w14:textId="77777777" w:rsidR="00390984" w:rsidRPr="001E3200" w:rsidRDefault="00390984" w:rsidP="001E3200">
      <w:pPr>
        <w:widowControl/>
        <w:autoSpaceDE/>
        <w:autoSpaceDN/>
        <w:ind w:left="440"/>
        <w:jc w:val="both"/>
        <w:rPr>
          <w:rStyle w:val="Uwydatnienie"/>
          <w:rFonts w:ascii="Calibri Light" w:hAnsi="Calibri Light" w:cs="Calibri Light"/>
          <w:sz w:val="20"/>
          <w:szCs w:val="20"/>
        </w:rPr>
      </w:pPr>
    </w:p>
    <w:bookmarkEnd w:id="10"/>
    <w:p w14:paraId="1A93E6F6" w14:textId="3E7842ED" w:rsidR="00DC6467" w:rsidRDefault="001E3200" w:rsidP="001E3200">
      <w:pPr>
        <w:pStyle w:val="TableParagraph"/>
        <w:ind w:left="8"/>
        <w:jc w:val="both"/>
        <w:rPr>
          <w:rStyle w:val="Uwydatnienie"/>
          <w:rFonts w:ascii="Calibri Light" w:hAnsi="Calibri Light" w:cs="Calibri Light"/>
          <w:sz w:val="20"/>
          <w:szCs w:val="20"/>
        </w:rPr>
      </w:pPr>
      <w:r w:rsidRPr="001E3200">
        <w:rPr>
          <w:rStyle w:val="Uwydatnienie"/>
          <w:rFonts w:ascii="Calibri Light" w:hAnsi="Calibri Light" w:cs="Calibri Light"/>
          <w:sz w:val="20"/>
          <w:szCs w:val="20"/>
        </w:rPr>
        <w:t>Radca prawny</w:t>
      </w:r>
      <w:r w:rsidR="00C25540">
        <w:rPr>
          <w:rStyle w:val="Uwydatnienie"/>
          <w:rFonts w:ascii="Calibri Light" w:hAnsi="Calibri Light" w:cs="Calibri Light"/>
          <w:sz w:val="20"/>
          <w:szCs w:val="20"/>
        </w:rPr>
        <w:t xml:space="preserve">. </w:t>
      </w:r>
      <w:r w:rsidRPr="001E3200">
        <w:rPr>
          <w:rStyle w:val="Uwydatnienie"/>
          <w:rFonts w:ascii="Calibri Light" w:hAnsi="Calibri Light" w:cs="Calibri Light"/>
          <w:sz w:val="20"/>
          <w:szCs w:val="20"/>
        </w:rPr>
        <w:t>Specjalizuje się w prawie zamówień publicznych. Wspiera zarówno wykonawców, jak i zamawiających na każdym etapie postępowania o udzielenie zamówienia publicznego. Przygotowuje, analizuje i weryfikuje dokumentację przetargową (SWZ, PFU, ogłoszenia, projekty umów, wyjaśnienia do SWZ). Wspólnie z klientami identyfikuje ryzyka i szanse, pomagając opracować ofertę dopasowaną do konkretnego postępowania. Reprezentuje strony przed Krajową Izbą Odwoławczą oraz sądami okręgowymi w sprawach dotyczących skarg na orzeczenia KIO. Doradza w kwestiach wykluczenia z postępowania, rażąco niskiej ceny, wadium, warunków udziału czy kryteriów oceny ofert. Wspiera również na etapie realizacji umowy – w sprawach dotyczących robót dodatkowych, waloryzacji oraz rozwiązań równoważnych.</w:t>
      </w:r>
    </w:p>
    <w:p w14:paraId="75F25833" w14:textId="77777777" w:rsidR="00CE45D0" w:rsidRDefault="00CE45D0" w:rsidP="001E3200">
      <w:pPr>
        <w:pStyle w:val="TableParagraph"/>
        <w:ind w:left="8"/>
        <w:jc w:val="both"/>
        <w:rPr>
          <w:rStyle w:val="Uwydatnienie"/>
          <w:rFonts w:ascii="Calibri Light" w:hAnsi="Calibri Light" w:cs="Calibri Light"/>
          <w:sz w:val="20"/>
          <w:szCs w:val="20"/>
        </w:rPr>
      </w:pPr>
    </w:p>
    <w:p w14:paraId="428AEC78" w14:textId="77777777" w:rsidR="00CE45D0" w:rsidRPr="00E00517" w:rsidRDefault="00CE45D0" w:rsidP="00CE45D0">
      <w:pPr>
        <w:widowControl/>
        <w:autoSpaceDE/>
        <w:autoSpaceDN/>
        <w:spacing w:before="100" w:beforeAutospacing="1"/>
        <w:jc w:val="center"/>
        <w:outlineLvl w:val="0"/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</w:pPr>
      <w:bookmarkStart w:id="14" w:name="_Hlk211885785"/>
      <w:r w:rsidRPr="0049659C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lastRenderedPageBreak/>
        <w:t xml:space="preserve">PLAN SZKOLENIA </w:t>
      </w:r>
      <w:r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</w:t>
      </w:r>
      <w:r w:rsidRPr="00E00517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PRAWO ZAMÓWIEŃ PUBLICZNYCH KROK PO KROKU PO NOWELIZACJI– PZP DLA POCZĄTKUJĄCYCH</w:t>
      </w:r>
    </w:p>
    <w:p w14:paraId="6C6F15CC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470EC057">
          <v:rect id="_x0000_i1033" style="width:0;height:1.5pt" o:hralign="center" o:hrstd="t" o:hr="t" fillcolor="#a0a0a0" stroked="f"/>
        </w:pict>
      </w:r>
    </w:p>
    <w:p w14:paraId="7CA43076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I – Wprowadzenie do Prawa zamówień publicznych</w:t>
      </w:r>
    </w:p>
    <w:p w14:paraId="41E41AB9" w14:textId="77777777" w:rsidR="00CE45D0" w:rsidRPr="00291277" w:rsidRDefault="00CE45D0" w:rsidP="00CE45D0">
      <w:pPr>
        <w:widowControl/>
        <w:numPr>
          <w:ilvl w:val="0"/>
          <w:numId w:val="106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Czym są zamówienia publiczne i po co istnieje PZP.</w:t>
      </w:r>
    </w:p>
    <w:p w14:paraId="66E20EC9" w14:textId="77777777" w:rsidR="00CE45D0" w:rsidRPr="00291277" w:rsidRDefault="00CE45D0" w:rsidP="00CE45D0">
      <w:pPr>
        <w:widowControl/>
        <w:numPr>
          <w:ilvl w:val="0"/>
          <w:numId w:val="106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Kiedy ustawa ma zastosowanie – przykłady w praktyce.</w:t>
      </w:r>
    </w:p>
    <w:p w14:paraId="095E1E39" w14:textId="77777777" w:rsidR="00CE45D0" w:rsidRPr="00291277" w:rsidRDefault="00CE45D0" w:rsidP="00CE45D0">
      <w:pPr>
        <w:widowControl/>
        <w:numPr>
          <w:ilvl w:val="0"/>
          <w:numId w:val="106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Najważniejsze zasady: przejrzystość, konkurencyjność, równe traktowanie.</w:t>
      </w:r>
    </w:p>
    <w:p w14:paraId="7ABA2514" w14:textId="77777777" w:rsidR="00CE45D0" w:rsidRPr="00291277" w:rsidRDefault="00CE45D0" w:rsidP="00CE45D0">
      <w:pPr>
        <w:widowControl/>
        <w:numPr>
          <w:ilvl w:val="0"/>
          <w:numId w:val="106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Etapy postępowania – od planowania do podpisania umowy.</w:t>
      </w:r>
    </w:p>
    <w:p w14:paraId="522D6F32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1BF5A16D">
          <v:rect id="_x0000_i1034" style="width:0;height:1.5pt" o:hralign="center" o:hrstd="t" o:hr="t" fillcolor="#a0a0a0" stroked="f"/>
        </w:pict>
      </w:r>
    </w:p>
    <w:p w14:paraId="340F9F9D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II – Szacowanie wartości zamówienia</w:t>
      </w:r>
    </w:p>
    <w:p w14:paraId="566B2AB1" w14:textId="77777777" w:rsidR="00CE45D0" w:rsidRPr="00291277" w:rsidRDefault="00CE45D0" w:rsidP="00CE45D0">
      <w:pPr>
        <w:widowControl/>
        <w:numPr>
          <w:ilvl w:val="0"/>
          <w:numId w:val="107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Co to jest wartość szacunkowa i dlaczego jest tak ważna.</w:t>
      </w:r>
    </w:p>
    <w:p w14:paraId="6851AE47" w14:textId="77777777" w:rsidR="00CE45D0" w:rsidRPr="00291277" w:rsidRDefault="00CE45D0" w:rsidP="00CE45D0">
      <w:pPr>
        <w:widowControl/>
        <w:numPr>
          <w:ilvl w:val="0"/>
          <w:numId w:val="107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Progi w zamówieniach publicznych – krajowe i unijne w praktyce.</w:t>
      </w:r>
    </w:p>
    <w:p w14:paraId="2097BBCD" w14:textId="77777777" w:rsidR="00CE45D0" w:rsidRPr="00291277" w:rsidRDefault="00CE45D0" w:rsidP="00CE45D0">
      <w:pPr>
        <w:widowControl/>
        <w:numPr>
          <w:ilvl w:val="0"/>
          <w:numId w:val="107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łączyć (agregować) podobne zamówienia.</w:t>
      </w:r>
    </w:p>
    <w:p w14:paraId="780C716C" w14:textId="77777777" w:rsidR="00CE45D0" w:rsidRPr="00291277" w:rsidRDefault="00CE45D0" w:rsidP="00CE45D0">
      <w:pPr>
        <w:widowControl/>
        <w:numPr>
          <w:ilvl w:val="0"/>
          <w:numId w:val="107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Przykłady zamówień nieplanowanych – jak je klasyfikować.</w:t>
      </w:r>
    </w:p>
    <w:p w14:paraId="10684728" w14:textId="77777777" w:rsidR="00CE45D0" w:rsidRPr="00291277" w:rsidRDefault="00CE45D0" w:rsidP="00CE45D0">
      <w:pPr>
        <w:widowControl/>
        <w:numPr>
          <w:ilvl w:val="0"/>
          <w:numId w:val="107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Ćwiczenie: szacowanie wartości dla przykładowego zamówienia.</w:t>
      </w:r>
    </w:p>
    <w:p w14:paraId="0B7E7405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393E8194">
          <v:rect id="_x0000_i1035" style="width:0;height:1.5pt" o:hralign="center" o:hrstd="t" o:hr="t" fillcolor="#a0a0a0" stroked="f"/>
        </w:pict>
      </w:r>
    </w:p>
    <w:p w14:paraId="0D3596EC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III – Opis przedmiotu zamówienia</w:t>
      </w:r>
    </w:p>
    <w:p w14:paraId="5BEB8A90" w14:textId="77777777" w:rsidR="00CE45D0" w:rsidRPr="00291277" w:rsidRDefault="00CE45D0" w:rsidP="00CE45D0">
      <w:pPr>
        <w:widowControl/>
        <w:numPr>
          <w:ilvl w:val="0"/>
          <w:numId w:val="108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Co należy zawrzeć w opisie przedmiotu zamówienia.</w:t>
      </w:r>
    </w:p>
    <w:p w14:paraId="762FA44E" w14:textId="77777777" w:rsidR="00CE45D0" w:rsidRPr="00291277" w:rsidRDefault="00CE45D0" w:rsidP="00CE45D0">
      <w:pPr>
        <w:widowControl/>
        <w:numPr>
          <w:ilvl w:val="0"/>
          <w:numId w:val="108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formułować wymagania, by nie naruszyć zasad konkurencji.</w:t>
      </w:r>
    </w:p>
    <w:p w14:paraId="1CBF370E" w14:textId="77777777" w:rsidR="00CE45D0" w:rsidRPr="00291277" w:rsidRDefault="00CE45D0" w:rsidP="00CE45D0">
      <w:pPr>
        <w:widowControl/>
        <w:numPr>
          <w:ilvl w:val="0"/>
          <w:numId w:val="108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Co to jest „równoważność” i jak ją zapisać.</w:t>
      </w:r>
    </w:p>
    <w:p w14:paraId="6EAFCB28" w14:textId="77777777" w:rsidR="00CE45D0" w:rsidRPr="00291277" w:rsidRDefault="00CE45D0" w:rsidP="00CE45D0">
      <w:pPr>
        <w:widowControl/>
        <w:numPr>
          <w:ilvl w:val="0"/>
          <w:numId w:val="108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Przedmiotowe środki dowodowe (np. próbki, certyfikaty, karty katalogowe).</w:t>
      </w:r>
    </w:p>
    <w:p w14:paraId="6911AAC6" w14:textId="77777777" w:rsidR="00CE45D0" w:rsidRPr="00291277" w:rsidRDefault="00CE45D0" w:rsidP="00CE45D0">
      <w:pPr>
        <w:widowControl/>
        <w:numPr>
          <w:ilvl w:val="0"/>
          <w:numId w:val="108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Przykłady błędnych i poprawnych zapisów.</w:t>
      </w:r>
    </w:p>
    <w:p w14:paraId="65D167D6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2DFDE056">
          <v:rect id="_x0000_i1036" style="width:0;height:1.5pt" o:hralign="center" o:hrstd="t" o:hr="t" fillcolor="#a0a0a0" stroked="f"/>
        </w:pict>
      </w:r>
    </w:p>
    <w:p w14:paraId="2D896AE3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IV – Wymagania wobec wykonawców</w:t>
      </w:r>
    </w:p>
    <w:p w14:paraId="0BD660C2" w14:textId="77777777" w:rsidR="00CE45D0" w:rsidRPr="00291277" w:rsidRDefault="00CE45D0" w:rsidP="00CE45D0">
      <w:pPr>
        <w:widowControl/>
        <w:numPr>
          <w:ilvl w:val="0"/>
          <w:numId w:val="10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Czym są warunki udziału w postępowaniu – przykłady prostych wymagań.</w:t>
      </w:r>
    </w:p>
    <w:p w14:paraId="3A4AA13C" w14:textId="77777777" w:rsidR="00CE45D0" w:rsidRPr="00291277" w:rsidRDefault="00CE45D0" w:rsidP="00CE45D0">
      <w:pPr>
        <w:widowControl/>
        <w:numPr>
          <w:ilvl w:val="0"/>
          <w:numId w:val="10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Kiedy i jakie dokumenty (środki dowodowe) można żądać.</w:t>
      </w:r>
    </w:p>
    <w:p w14:paraId="5C183B75" w14:textId="77777777" w:rsidR="00CE45D0" w:rsidRPr="00291277" w:rsidRDefault="00CE45D0" w:rsidP="00CE45D0">
      <w:pPr>
        <w:widowControl/>
        <w:numPr>
          <w:ilvl w:val="0"/>
          <w:numId w:val="10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sprawdzać wiarygodność wykonawców.</w:t>
      </w:r>
    </w:p>
    <w:p w14:paraId="28ADEE58" w14:textId="77777777" w:rsidR="00CE45D0" w:rsidRPr="00291277" w:rsidRDefault="00CE45D0" w:rsidP="00CE45D0">
      <w:pPr>
        <w:widowControl/>
        <w:numPr>
          <w:ilvl w:val="0"/>
          <w:numId w:val="10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Przesłanki wykluczenia – co oznaczają i jak je stosować w praktyce.</w:t>
      </w:r>
    </w:p>
    <w:p w14:paraId="339D5C98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7F940759">
          <v:rect id="_x0000_i1037" style="width:0;height:1.5pt" o:hralign="center" o:hrstd="t" o:hr="t" fillcolor="#a0a0a0" stroked="f"/>
        </w:pict>
      </w:r>
    </w:p>
    <w:p w14:paraId="36F5F6A8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V – Kryteria oceny ofert</w:t>
      </w:r>
    </w:p>
    <w:p w14:paraId="150450CB" w14:textId="77777777" w:rsidR="00CE45D0" w:rsidRPr="00291277" w:rsidRDefault="00CE45D0" w:rsidP="00CE45D0">
      <w:pPr>
        <w:widowControl/>
        <w:numPr>
          <w:ilvl w:val="0"/>
          <w:numId w:val="110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Czym różnią się kryteria od warunków udziału.</w:t>
      </w:r>
    </w:p>
    <w:p w14:paraId="619C3357" w14:textId="77777777" w:rsidR="00CE45D0" w:rsidRPr="00291277" w:rsidRDefault="00CE45D0" w:rsidP="00CE45D0">
      <w:pPr>
        <w:widowControl/>
        <w:numPr>
          <w:ilvl w:val="0"/>
          <w:numId w:val="110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Kryteria jakościowe i cenowe – jak je ustalać.</w:t>
      </w:r>
    </w:p>
    <w:p w14:paraId="406A8844" w14:textId="77777777" w:rsidR="00CE45D0" w:rsidRPr="00291277" w:rsidRDefault="00CE45D0" w:rsidP="00CE45D0">
      <w:pPr>
        <w:widowControl/>
        <w:numPr>
          <w:ilvl w:val="0"/>
          <w:numId w:val="110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Przykłady prostych kryteriów i sposobu ich punktowania.</w:t>
      </w:r>
    </w:p>
    <w:p w14:paraId="51FA759D" w14:textId="77777777" w:rsidR="00CE45D0" w:rsidRPr="00291277" w:rsidRDefault="00CE45D0" w:rsidP="00CE45D0">
      <w:pPr>
        <w:widowControl/>
        <w:numPr>
          <w:ilvl w:val="0"/>
          <w:numId w:val="110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Ćwiczenie: stworzenie przykładowej tabeli kryteriów.</w:t>
      </w:r>
    </w:p>
    <w:p w14:paraId="107EEADE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6CEAE5CE">
          <v:rect id="_x0000_i1038" style="width:0;height:1.5pt" o:hralign="center" o:hrstd="t" o:hr="t" fillcolor="#a0a0a0" stroked="f"/>
        </w:pict>
      </w:r>
    </w:p>
    <w:p w14:paraId="70051086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VI – Specyfikacja Warunków Zamówienia (SWZ)</w:t>
      </w:r>
    </w:p>
    <w:p w14:paraId="0D57E8A2" w14:textId="77777777" w:rsidR="00CE45D0" w:rsidRPr="00291277" w:rsidRDefault="00CE45D0" w:rsidP="00CE45D0">
      <w:pPr>
        <w:widowControl/>
        <w:numPr>
          <w:ilvl w:val="0"/>
          <w:numId w:val="111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Co to jest SWZ i dlaczego to najważniejszy dokument w postępowaniu.</w:t>
      </w:r>
    </w:p>
    <w:p w14:paraId="00843D63" w14:textId="77777777" w:rsidR="00CE45D0" w:rsidRPr="00291277" w:rsidRDefault="00CE45D0" w:rsidP="00CE45D0">
      <w:pPr>
        <w:widowControl/>
        <w:numPr>
          <w:ilvl w:val="0"/>
          <w:numId w:val="111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Obowiązkowe i dodatkowe elementy SWZ.</w:t>
      </w:r>
    </w:p>
    <w:p w14:paraId="6C33AAB8" w14:textId="77777777" w:rsidR="00CE45D0" w:rsidRPr="00291277" w:rsidRDefault="00CE45D0" w:rsidP="00CE45D0">
      <w:pPr>
        <w:widowControl/>
        <w:numPr>
          <w:ilvl w:val="0"/>
          <w:numId w:val="111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udostępnić SWZ w Biuletynie Zamówień Publicznych (BZP).</w:t>
      </w:r>
    </w:p>
    <w:p w14:paraId="1529580C" w14:textId="77777777" w:rsidR="00CE45D0" w:rsidRPr="00291277" w:rsidRDefault="00CE45D0" w:rsidP="00CE45D0">
      <w:pPr>
        <w:widowControl/>
        <w:numPr>
          <w:ilvl w:val="0"/>
          <w:numId w:val="111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Wyjaśnienia i zmiany SWZ w trakcie postępowania.</w:t>
      </w:r>
    </w:p>
    <w:p w14:paraId="6E238578" w14:textId="77777777" w:rsidR="00CE45D0" w:rsidRPr="00291277" w:rsidRDefault="00CE45D0" w:rsidP="00CE45D0">
      <w:pPr>
        <w:widowControl/>
        <w:numPr>
          <w:ilvl w:val="0"/>
          <w:numId w:val="111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Przykładowy szablon SWZ dla początkujących.</w:t>
      </w:r>
    </w:p>
    <w:p w14:paraId="63C446E0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0A7EEF13">
          <v:rect id="_x0000_i1039" style="width:0;height:1.5pt" o:hralign="center" o:hrstd="t" o:hr="t" fillcolor="#a0a0a0" stroked="f"/>
        </w:pict>
      </w:r>
    </w:p>
    <w:p w14:paraId="7BDFE9FF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VII – Tryb podstawowy i przetarg nieograniczony</w:t>
      </w:r>
    </w:p>
    <w:p w14:paraId="5820C7AF" w14:textId="77777777" w:rsidR="00CE45D0" w:rsidRPr="00291277" w:rsidRDefault="00CE45D0" w:rsidP="00CE45D0">
      <w:pPr>
        <w:widowControl/>
        <w:numPr>
          <w:ilvl w:val="0"/>
          <w:numId w:val="112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Jakie są podstawowe tryby udzielania zamówień.</w:t>
      </w:r>
    </w:p>
    <w:p w14:paraId="7C995BB6" w14:textId="77777777" w:rsidR="00CE45D0" w:rsidRPr="00291277" w:rsidRDefault="00CE45D0" w:rsidP="00CE45D0">
      <w:pPr>
        <w:widowControl/>
        <w:numPr>
          <w:ilvl w:val="0"/>
          <w:numId w:val="112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Tryb podstawowy – bez negocjacji i z możliwością negocjacji.</w:t>
      </w:r>
    </w:p>
    <w:p w14:paraId="22605ED6" w14:textId="77777777" w:rsidR="00CE45D0" w:rsidRPr="00291277" w:rsidRDefault="00CE45D0" w:rsidP="00CE45D0">
      <w:pPr>
        <w:widowControl/>
        <w:numPr>
          <w:ilvl w:val="0"/>
          <w:numId w:val="112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Przetarg nieograniczony – najczęściej stosowany tryb.</w:t>
      </w:r>
    </w:p>
    <w:p w14:paraId="66230C2F" w14:textId="77777777" w:rsidR="00CE45D0" w:rsidRPr="00291277" w:rsidRDefault="00CE45D0" w:rsidP="00CE45D0">
      <w:pPr>
        <w:widowControl/>
        <w:numPr>
          <w:ilvl w:val="0"/>
          <w:numId w:val="112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przygotować ogłoszenie i gdzie je publikować.</w:t>
      </w:r>
    </w:p>
    <w:p w14:paraId="69975C1C" w14:textId="77777777" w:rsidR="00CE45D0" w:rsidRPr="00291277" w:rsidRDefault="00CE45D0" w:rsidP="00CE45D0">
      <w:pPr>
        <w:widowControl/>
        <w:numPr>
          <w:ilvl w:val="0"/>
          <w:numId w:val="112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Wprowadzenie do platformy e-Zamówienia – logowanie, funkcje, ogłoszenia.</w:t>
      </w:r>
    </w:p>
    <w:p w14:paraId="6EB593BB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42A65A48">
          <v:rect id="_x0000_i1040" style="width:0;height:1.5pt" o:hralign="center" o:hrstd="t" o:hr="t" fillcolor="#a0a0a0" stroked="f"/>
        </w:pict>
      </w:r>
    </w:p>
    <w:p w14:paraId="46F16CE9" w14:textId="77777777" w:rsidR="00CE45D0" w:rsidRPr="00291277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VIII – Badanie i ocena ofert</w:t>
      </w:r>
    </w:p>
    <w:p w14:paraId="36EC09C7" w14:textId="77777777" w:rsidR="00CE45D0" w:rsidRPr="00291277" w:rsidRDefault="00CE45D0" w:rsidP="00CE45D0">
      <w:pPr>
        <w:widowControl/>
        <w:numPr>
          <w:ilvl w:val="0"/>
          <w:numId w:val="113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wygląda etap oceny ofert – krok po kroku.</w:t>
      </w:r>
    </w:p>
    <w:p w14:paraId="183FD6AF" w14:textId="77777777" w:rsidR="00CE45D0" w:rsidRPr="00291277" w:rsidRDefault="00CE45D0" w:rsidP="00CE45D0">
      <w:pPr>
        <w:widowControl/>
        <w:numPr>
          <w:ilvl w:val="0"/>
          <w:numId w:val="113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reagować na braki w dokumentach.</w:t>
      </w:r>
    </w:p>
    <w:p w14:paraId="641BC4AC" w14:textId="77777777" w:rsidR="00CE45D0" w:rsidRPr="00291277" w:rsidRDefault="00CE45D0" w:rsidP="00CE45D0">
      <w:pPr>
        <w:widowControl/>
        <w:numPr>
          <w:ilvl w:val="0"/>
          <w:numId w:val="113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Jak wybiera się najkorzystniejszą ofertę.</w:t>
      </w:r>
    </w:p>
    <w:p w14:paraId="1854F72B" w14:textId="77777777" w:rsidR="00CE45D0" w:rsidRPr="00291277" w:rsidRDefault="00CE45D0" w:rsidP="00CE45D0">
      <w:pPr>
        <w:widowControl/>
        <w:numPr>
          <w:ilvl w:val="0"/>
          <w:numId w:val="113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91277">
        <w:rPr>
          <w:rFonts w:ascii="Calibri Light" w:eastAsia="Times New Roman" w:hAnsi="Calibri Light" w:cs="Calibri Light"/>
          <w:sz w:val="18"/>
          <w:szCs w:val="18"/>
          <w:lang w:eastAsia="pl-PL"/>
        </w:rPr>
        <w:t>Omówienie najczęstszych błędów w ocenie ofert.</w:t>
      </w:r>
    </w:p>
    <w:p w14:paraId="0E9AE9B1" w14:textId="77777777" w:rsidR="00CE45D0" w:rsidRPr="00291277" w:rsidRDefault="00000000" w:rsidP="00CE45D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pict w14:anchorId="02E266B5">
          <v:rect id="_x0000_i1041" style="width:0;height:1.5pt" o:hralign="center" o:hrstd="t" o:hr="t" fillcolor="#a0a0a0" stroked="f"/>
        </w:pict>
      </w:r>
    </w:p>
    <w:p w14:paraId="6803E033" w14:textId="77777777" w:rsidR="00CE45D0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  <w:r w:rsidRPr="00291277">
        <w:rPr>
          <w:rFonts w:ascii="Segoe UI Emoji" w:eastAsia="Times New Roman" w:hAnsi="Segoe UI Emoji" w:cs="Segoe UI Emoji"/>
          <w:b/>
          <w:bCs/>
          <w:sz w:val="18"/>
          <w:szCs w:val="18"/>
          <w:lang w:eastAsia="pl-PL"/>
        </w:rPr>
        <w:t>🟦</w:t>
      </w:r>
      <w:r w:rsidRPr="00291277"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  <w:t xml:space="preserve"> MODUŁ IX – Podsumowanie i dyskusja</w:t>
      </w:r>
      <w:bookmarkEnd w:id="14"/>
    </w:p>
    <w:p w14:paraId="77BCE781" w14:textId="77777777" w:rsidR="00CE45D0" w:rsidRDefault="00CE45D0" w:rsidP="00CE45D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sz w:val="18"/>
          <w:szCs w:val="18"/>
          <w:lang w:eastAsia="pl-PL"/>
        </w:rPr>
      </w:pPr>
    </w:p>
    <w:p w14:paraId="250A3E0B" w14:textId="77777777" w:rsidR="00CE45D0" w:rsidRDefault="00CE45D0" w:rsidP="00CE45D0">
      <w:pPr>
        <w:pStyle w:val="TableParagraph"/>
        <w:ind w:left="8"/>
        <w:jc w:val="both"/>
        <w:rPr>
          <w:rFonts w:ascii="Calibri Light" w:hAnsi="Calibri Light" w:cs="Calibri Light"/>
          <w:i/>
          <w:iCs/>
          <w:noProof/>
          <w:sz w:val="18"/>
          <w:szCs w:val="18"/>
        </w:rPr>
      </w:pPr>
      <w:bookmarkStart w:id="15" w:name="_Hlk212717589"/>
      <w:r w:rsidRPr="00F60088">
        <w:rPr>
          <w:rFonts w:ascii="Calibri Light" w:hAnsi="Calibri Light" w:cs="Calibri Light"/>
          <w:i/>
          <w:iCs/>
          <w:noProof/>
          <w:sz w:val="18"/>
          <w:szCs w:val="18"/>
        </w:rPr>
        <w:t>NOTATKA O TRENERZE:</w:t>
      </w:r>
    </w:p>
    <w:p w14:paraId="14FB0158" w14:textId="77777777" w:rsidR="00CE45D0" w:rsidRPr="001E3200" w:rsidRDefault="00CE45D0" w:rsidP="00CE45D0">
      <w:pPr>
        <w:pStyle w:val="TableParagraph"/>
        <w:ind w:left="8"/>
        <w:jc w:val="both"/>
        <w:rPr>
          <w:rFonts w:ascii="Calibri Light" w:hAnsi="Calibri Light" w:cs="Calibri Light"/>
          <w:noProof/>
          <w:sz w:val="18"/>
          <w:szCs w:val="18"/>
        </w:rPr>
      </w:pPr>
      <w:r w:rsidRPr="00C369AB">
        <w:rPr>
          <w:rFonts w:ascii="Calibri Light" w:hAnsi="Calibri Light" w:cs="Calibri Light"/>
          <w:i/>
          <w:iCs/>
          <w:noProof/>
          <w:sz w:val="18"/>
          <w:szCs w:val="18"/>
        </w:rPr>
        <w:t>Specjalizuje się w prawie zamówień publicznych. Wspiera zarówno wykonawców, jak i zamawiających na każdym etapie postępowania o udzielenie zamówienia publicznego. Przygotowuje, analizuje i weryfikuje dokumentację przetargową (SWZ, PFU, ogłoszenia, projekty umów, wyjaśnienia do SWZ). Wspólnie z klientami identyfikuje ryzyka i szanse, pomagając opracować ofertę dopasowaną do konkretnego postępowania. Reprezentuje strony przed Krajową Izbą Odwoławczą oraz sądami okręgowymi w sprawach dotyczących skarg na orzeczenia KIO. Doradza w kwestiach wykluczenia z postępowania, rażąco niskiej ceny, wadium, warunków udziału czy kryteriów oceny ofert. Wspiera również na etapie realizacji umowy – w sprawach dotyczących robót dodatkowych, waloryzacji oraz rozwiązań równoważnych.</w:t>
      </w:r>
    </w:p>
    <w:bookmarkEnd w:id="15"/>
    <w:p w14:paraId="7FF9054E" w14:textId="77777777" w:rsidR="00CE45D0" w:rsidRDefault="00CE45D0" w:rsidP="001E3200">
      <w:pPr>
        <w:pStyle w:val="TableParagraph"/>
        <w:ind w:left="8"/>
        <w:jc w:val="both"/>
        <w:rPr>
          <w:rStyle w:val="Uwydatnienie"/>
          <w:rFonts w:ascii="Calibri Light" w:hAnsi="Calibri Light" w:cs="Calibri Light"/>
          <w:sz w:val="20"/>
          <w:szCs w:val="20"/>
        </w:rPr>
      </w:pPr>
    </w:p>
    <w:p w14:paraId="1853430E" w14:textId="7BE49598" w:rsidR="006971D4" w:rsidRPr="00C369AB" w:rsidRDefault="00CF6E90" w:rsidP="00C369AB">
      <w:pPr>
        <w:widowControl/>
        <w:autoSpaceDE/>
        <w:autoSpaceDN/>
        <w:spacing w:before="100" w:beforeAutospacing="1"/>
        <w:jc w:val="center"/>
        <w:outlineLvl w:val="0"/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</w:pPr>
      <w:bookmarkStart w:id="16" w:name="_Hlk212718212"/>
      <w:bookmarkEnd w:id="13"/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PLAN SZKOLENIA</w:t>
      </w:r>
      <w:bookmarkEnd w:id="16"/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:</w:t>
      </w:r>
      <w:r w:rsidR="00C369AB"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</w:t>
      </w:r>
      <w:r w:rsidR="00EB57D9" w:rsidRPr="00EB57D9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K.P.A. W NOWYM WYDANIU: JAK ZMIANY DEREGULACYJNE I E-DORĘCZENIA WPŁYWAJĄ NA PROCEDURY ADMINISTRACYJNE?</w:t>
      </w:r>
    </w:p>
    <w:p w14:paraId="2E3D7815" w14:textId="77777777" w:rsidR="00C25540" w:rsidRDefault="00C25540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</w:p>
    <w:p w14:paraId="7B4902D7" w14:textId="76CCEA17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1. Wprowadzenie </w:t>
      </w:r>
    </w:p>
    <w:p w14:paraId="3AFEEB31" w14:textId="77777777" w:rsidR="006971D4" w:rsidRPr="001E3200" w:rsidRDefault="006971D4" w:rsidP="001E3200">
      <w:pPr>
        <w:widowControl/>
        <w:numPr>
          <w:ilvl w:val="0"/>
          <w:numId w:val="73"/>
        </w:numPr>
        <w:tabs>
          <w:tab w:val="clear" w:pos="720"/>
          <w:tab w:val="num" w:pos="116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Cele nowelizacji i kierunki zmian.</w:t>
      </w:r>
    </w:p>
    <w:p w14:paraId="60917EA8" w14:textId="77777777" w:rsidR="006971D4" w:rsidRPr="001E3200" w:rsidRDefault="006971D4" w:rsidP="001E3200">
      <w:pPr>
        <w:widowControl/>
        <w:numPr>
          <w:ilvl w:val="0"/>
          <w:numId w:val="73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Krótkie omówienie zasad ogólnych i znaczenia nowelizacji w praktyce organów.</w:t>
      </w:r>
    </w:p>
    <w:p w14:paraId="48B4D44A" w14:textId="77777777" w:rsidR="006971D4" w:rsidRPr="001E3200" w:rsidRDefault="00000000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09E4FE5A">
          <v:rect id="_x0000_i1042" style="width:0;height:1.5pt" o:hrstd="t" o:hr="t" fillcolor="#a0a0a0" stroked="f"/>
        </w:pict>
      </w:r>
    </w:p>
    <w:p w14:paraId="5C40EBE1" w14:textId="6FD2BF7F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Moduł 2. Nowości dotyczące doręczeń</w:t>
      </w:r>
    </w:p>
    <w:p w14:paraId="41A5FE24" w14:textId="77777777" w:rsidR="006971D4" w:rsidRPr="001E3200" w:rsidRDefault="006971D4" w:rsidP="001E3200">
      <w:pPr>
        <w:widowControl/>
        <w:numPr>
          <w:ilvl w:val="0"/>
          <w:numId w:val="74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Nowe zasady doręczeń elektronicznych i tradycyjnych.</w:t>
      </w:r>
    </w:p>
    <w:p w14:paraId="18137808" w14:textId="77777777" w:rsidR="006971D4" w:rsidRPr="001E3200" w:rsidRDefault="006971D4" w:rsidP="001E3200">
      <w:pPr>
        <w:widowControl/>
        <w:numPr>
          <w:ilvl w:val="0"/>
          <w:numId w:val="74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Skutki prawne doręczeń zastępczych.</w:t>
      </w:r>
    </w:p>
    <w:p w14:paraId="7BCF3AAB" w14:textId="77777777" w:rsidR="006971D4" w:rsidRPr="001E3200" w:rsidRDefault="006971D4" w:rsidP="001E3200">
      <w:pPr>
        <w:widowControl/>
        <w:numPr>
          <w:ilvl w:val="0"/>
          <w:numId w:val="74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Obowiązki stron i organów.</w:t>
      </w:r>
    </w:p>
    <w:p w14:paraId="3DF0934A" w14:textId="580AA9EE" w:rsidR="006971D4" w:rsidRPr="001E3200" w:rsidRDefault="006971D4" w:rsidP="001E3200">
      <w:pPr>
        <w:widowControl/>
        <w:numPr>
          <w:ilvl w:val="0"/>
          <w:numId w:val="74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Analiza przykładowego doręczenia i jego skutków procesowych.</w:t>
      </w:r>
    </w:p>
    <w:p w14:paraId="514F4331" w14:textId="77777777" w:rsidR="006971D4" w:rsidRPr="001E3200" w:rsidRDefault="00000000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30FE68C3">
          <v:rect id="_x0000_i1043" style="width:0;height:1.5pt" o:hrstd="t" o:hr="t" fillcolor="#a0a0a0" stroked="f"/>
        </w:pict>
      </w:r>
    </w:p>
    <w:p w14:paraId="68D18950" w14:textId="03096BDE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3. Obowiązkowa mediacja? </w:t>
      </w:r>
    </w:p>
    <w:p w14:paraId="498DAC16" w14:textId="2C25FA63" w:rsidR="006971D4" w:rsidRPr="001E3200" w:rsidRDefault="006971D4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a. Ustawowy katalog spraw nadających się do mediacji.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b. Obowiązek sporządzenia i utrwalenia adnotacji w aktach.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c. Przesłanki odstąpienia od zawiadomienia o mediacji.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d. Elementy zawiadomienia o mediacji.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</w:r>
    </w:p>
    <w:p w14:paraId="5B0FA2A7" w14:textId="77777777" w:rsidR="006971D4" w:rsidRPr="001E3200" w:rsidRDefault="00000000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2B05BECF">
          <v:rect id="_x0000_i1044" style="width:0;height:1.5pt" o:hrstd="t" o:hr="t" fillcolor="#a0a0a0" stroked="f"/>
        </w:pict>
      </w:r>
    </w:p>
    <w:p w14:paraId="01DFD8A2" w14:textId="1B7BD986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4. Nowości dotyczące zawieszenia postępowania </w:t>
      </w:r>
    </w:p>
    <w:p w14:paraId="03866AEA" w14:textId="0AA21192" w:rsidR="006971D4" w:rsidRPr="001E3200" w:rsidRDefault="006971D4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a. Nowy środek prawny – sprzeciw wobec decyzji o umorzeniu.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b. Termin na wniesienie sprzeciwu i jego skutki.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</w: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S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cenariusz wniesienia sprzeciwu – analiza możliwych konsekwencji.</w:t>
      </w:r>
    </w:p>
    <w:p w14:paraId="56C03EFE" w14:textId="77777777" w:rsidR="006971D4" w:rsidRPr="001E3200" w:rsidRDefault="00000000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1675C6FF">
          <v:rect id="_x0000_i1045" style="width:0;height:1.5pt" o:hrstd="t" o:hr="t" fillcolor="#a0a0a0" stroked="f"/>
        </w:pict>
      </w:r>
    </w:p>
    <w:p w14:paraId="594A2F73" w14:textId="7954B428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5. Nowe elementy postanowienia administracyjnego </w:t>
      </w:r>
    </w:p>
    <w:p w14:paraId="0E0B42FF" w14:textId="77777777" w:rsidR="006971D4" w:rsidRPr="001E3200" w:rsidRDefault="006971D4" w:rsidP="001E3200">
      <w:pPr>
        <w:widowControl/>
        <w:numPr>
          <w:ilvl w:val="0"/>
          <w:numId w:val="75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Rozszerzone wymogi formalne.</w:t>
      </w:r>
    </w:p>
    <w:p w14:paraId="6115D98C" w14:textId="77777777" w:rsidR="006971D4" w:rsidRPr="001E3200" w:rsidRDefault="006971D4" w:rsidP="001E3200">
      <w:pPr>
        <w:widowControl/>
        <w:numPr>
          <w:ilvl w:val="0"/>
          <w:numId w:val="75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Znaczenie dla skuteczności postępowania i kontroli instancyjnej.</w:t>
      </w:r>
    </w:p>
    <w:p w14:paraId="1E47B072" w14:textId="77777777" w:rsidR="006971D4" w:rsidRPr="001E3200" w:rsidRDefault="00000000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3F5FD62A">
          <v:rect id="_x0000_i1046" style="width:0;height:1.5pt" o:hrstd="t" o:hr="t" fillcolor="#a0a0a0" stroked="f"/>
        </w:pict>
      </w:r>
    </w:p>
    <w:p w14:paraId="3F48BE0F" w14:textId="41906881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6. Autoweryfikacja zaskarżonej decyzji przez organ I instancji </w:t>
      </w:r>
    </w:p>
    <w:p w14:paraId="64B02B93" w14:textId="77777777" w:rsidR="006971D4" w:rsidRPr="001E3200" w:rsidRDefault="006971D4" w:rsidP="001E3200">
      <w:pPr>
        <w:widowControl/>
        <w:numPr>
          <w:ilvl w:val="0"/>
          <w:numId w:val="75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Zakres nowych uprawnień organu.</w:t>
      </w:r>
    </w:p>
    <w:p w14:paraId="5A88960B" w14:textId="61E7CABC" w:rsidR="006971D4" w:rsidRPr="001E3200" w:rsidRDefault="006971D4" w:rsidP="001E3200">
      <w:pPr>
        <w:widowControl/>
        <w:numPr>
          <w:ilvl w:val="0"/>
          <w:numId w:val="75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Praktyczne korzyści i ryzyka.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</w:r>
      <w:r w:rsidR="00000000"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5AA7E591">
          <v:rect id="_x0000_i1047" style="width:0;height:1.5pt" o:hrstd="t" o:hr="t" fillcolor="#a0a0a0" stroked="f"/>
        </w:pict>
      </w:r>
    </w:p>
    <w:p w14:paraId="44F1094D" w14:textId="5C05EE02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7. Związanie wytycznymi organu odwoławczego </w:t>
      </w:r>
    </w:p>
    <w:p w14:paraId="5B32212B" w14:textId="79EC8B4E" w:rsidR="006971D4" w:rsidRPr="001E3200" w:rsidRDefault="006971D4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lastRenderedPageBreak/>
        <w:t>a. „Okoliczności wskazane” a „wytyczne organu”.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b. Możliwość odstąpienia od wytycznych.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c. Konsekwencje naruszenia obowiązku.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d. Środki zapobiegawcze.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</w:r>
      <w:r w:rsidR="00000000"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761EE37C">
          <v:rect id="_x0000_i1048" style="width:0;height:1.5pt" o:hrstd="t" o:hr="t" fillcolor="#a0a0a0" stroked="f"/>
        </w:pict>
      </w:r>
    </w:p>
    <w:p w14:paraId="2D2F4FF4" w14:textId="570AE268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8. Nowości dotyczące administracyjnych kar pieniężnych </w:t>
      </w:r>
    </w:p>
    <w:p w14:paraId="29FEEC97" w14:textId="4A34F6F1" w:rsidR="006971D4" w:rsidRPr="001E3200" w:rsidRDefault="006971D4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a. Przerwanie i zawieszenie biegu przedawnienia.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b. Nowa definicja zaległej kary pieniężnej.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c. Ulgi w zapłacie i skutki uchybień terminom.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d. Tryb udzielania ulg z urzędu.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</w:r>
      <w:r w:rsidR="00000000"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1A09F6E6">
          <v:rect id="_x0000_i1049" style="width:0;height:1.5pt" o:hrstd="t" o:hr="t" fillcolor="#a0a0a0" stroked="f"/>
        </w:pict>
      </w:r>
    </w:p>
    <w:p w14:paraId="33C72A2F" w14:textId="395CFD4A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Moduł 9. Przepisy przejściowe </w:t>
      </w:r>
    </w:p>
    <w:p w14:paraId="7AAA11EE" w14:textId="77777777" w:rsidR="006971D4" w:rsidRPr="001E3200" w:rsidRDefault="006971D4" w:rsidP="001E3200">
      <w:pPr>
        <w:widowControl/>
        <w:numPr>
          <w:ilvl w:val="0"/>
          <w:numId w:val="77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Zasady stosowania nowych przepisów do spraw w toku.</w:t>
      </w:r>
    </w:p>
    <w:p w14:paraId="697ED4E4" w14:textId="77777777" w:rsidR="006971D4" w:rsidRPr="001E3200" w:rsidRDefault="006971D4" w:rsidP="001E3200">
      <w:pPr>
        <w:widowControl/>
        <w:numPr>
          <w:ilvl w:val="0"/>
          <w:numId w:val="77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Praktyczne problemy i interpretacje.</w:t>
      </w:r>
    </w:p>
    <w:p w14:paraId="41BA0B5D" w14:textId="77777777" w:rsidR="006971D4" w:rsidRPr="001E3200" w:rsidRDefault="00000000" w:rsidP="001E3200">
      <w:pPr>
        <w:widowControl/>
        <w:autoSpaceDE/>
        <w:autoSpaceDN/>
        <w:ind w:left="8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0B5189EF">
          <v:rect id="_x0000_i1050" style="width:0;height:1.5pt" o:hrstd="t" o:hr="t" fillcolor="#a0a0a0" stroked="f"/>
        </w:pict>
      </w:r>
    </w:p>
    <w:p w14:paraId="1952D524" w14:textId="3029EBF4" w:rsidR="006971D4" w:rsidRPr="001E3200" w:rsidRDefault="006971D4" w:rsidP="001E3200">
      <w:pPr>
        <w:widowControl/>
        <w:autoSpaceDE/>
        <w:autoSpaceDN/>
        <w:ind w:left="80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 xml:space="preserve">Podsumowanie i sesja pytań </w:t>
      </w:r>
    </w:p>
    <w:p w14:paraId="19C77E34" w14:textId="77777777" w:rsidR="006971D4" w:rsidRPr="001E3200" w:rsidRDefault="006971D4" w:rsidP="001E3200">
      <w:pPr>
        <w:widowControl/>
        <w:numPr>
          <w:ilvl w:val="0"/>
          <w:numId w:val="78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Najważniejsze wnioski.</w:t>
      </w:r>
    </w:p>
    <w:p w14:paraId="1541463E" w14:textId="77777777" w:rsidR="006971D4" w:rsidRPr="001E3200" w:rsidRDefault="006971D4" w:rsidP="001E3200">
      <w:pPr>
        <w:widowControl/>
        <w:numPr>
          <w:ilvl w:val="0"/>
          <w:numId w:val="78"/>
        </w:numPr>
        <w:tabs>
          <w:tab w:val="clear" w:pos="720"/>
          <w:tab w:val="num" w:pos="1440"/>
        </w:tabs>
        <w:autoSpaceDE/>
        <w:autoSpaceDN/>
        <w:ind w:left="800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Rekomendacje dla organów administracji.</w:t>
      </w:r>
    </w:p>
    <w:p w14:paraId="331D5C62" w14:textId="77777777" w:rsidR="006971D4" w:rsidRPr="001E3200" w:rsidRDefault="006971D4" w:rsidP="001E3200">
      <w:pPr>
        <w:pStyle w:val="TableParagraph"/>
        <w:ind w:left="8"/>
        <w:rPr>
          <w:rFonts w:ascii="Calibri Light" w:hAnsi="Calibri Light" w:cs="Calibri Light"/>
          <w:noProof/>
          <w:sz w:val="20"/>
          <w:szCs w:val="20"/>
        </w:rPr>
      </w:pPr>
    </w:p>
    <w:p w14:paraId="0CAF574D" w14:textId="77777777" w:rsidR="00EC6D26" w:rsidRPr="001E3200" w:rsidRDefault="00EC6D26" w:rsidP="001E3200">
      <w:pPr>
        <w:pStyle w:val="TableParagraph"/>
        <w:ind w:left="8"/>
        <w:jc w:val="both"/>
        <w:rPr>
          <w:rFonts w:ascii="Calibri Light" w:hAnsi="Calibri Light" w:cs="Calibri Light"/>
          <w:i/>
          <w:iCs/>
          <w:noProof/>
          <w:sz w:val="20"/>
          <w:szCs w:val="20"/>
        </w:rPr>
      </w:pPr>
      <w:r w:rsidRPr="001E3200">
        <w:rPr>
          <w:rFonts w:ascii="Calibri Light" w:hAnsi="Calibri Light" w:cs="Calibri Light"/>
          <w:i/>
          <w:iCs/>
          <w:noProof/>
          <w:sz w:val="20"/>
          <w:szCs w:val="20"/>
        </w:rPr>
        <w:t>NOTATKA O TRENERZE:</w:t>
      </w:r>
    </w:p>
    <w:p w14:paraId="6F1669A1" w14:textId="3DB4D514" w:rsidR="006C1C69" w:rsidRPr="001E3200" w:rsidRDefault="00EC6D26" w:rsidP="001E3200">
      <w:pPr>
        <w:pStyle w:val="TableParagraph"/>
        <w:ind w:left="8"/>
        <w:jc w:val="both"/>
        <w:rPr>
          <w:rFonts w:ascii="Calibri Light" w:hAnsi="Calibri Light" w:cs="Calibri Light"/>
          <w:noProof/>
          <w:sz w:val="20"/>
          <w:szCs w:val="20"/>
        </w:rPr>
      </w:pPr>
      <w:r w:rsidRPr="001E3200">
        <w:rPr>
          <w:rFonts w:ascii="Calibri Light" w:hAnsi="Calibri Light" w:cs="Calibri Light"/>
          <w:i/>
          <w:iCs/>
          <w:noProof/>
          <w:sz w:val="20"/>
          <w:szCs w:val="20"/>
        </w:rPr>
        <w:t xml:space="preserve">Doktor nauk prawnych, adwokat, wykładowca, ukończone studia na Wydziału Prawa i Administracji Uniwersytetu Śląskiego w Katowicach na Kierunku Prawo. Od 14 lat zajmuje się obsługą prawną podmiotów gospodarczych, organizacji społecznych i osób fizycznych. Współpracuje z licznymi wydawnictwami oraz jest właścicielem Ogólnopolskiej Szkoły Prawa. Autorka licznych publikacji z zakresu prawa. Artykuły publikowała między innymi w miesięczniku „Rejent”, „Budowlani” „Tygodnik Śląsko-Dąbrowski”, „Zmiany” i inne. W latach 2014-2015 prezenter programu „Telewizyjna poradnia prawna”. Autorka tworzy publikacje w taki sposób, aby w przystępnej formie przekazywać czytelnikom trudne zagadnienia prawne. Od 2010 roku prowadzi własną kancelarię prawną, zajmującą się obsługą przedsiębiorstw, osób fizycznych oraz stowarzyszeń, fundacji i związków zawodowych. Od 2011 prowadzi szkolenia z zakresu prawa, szczególnie dotyczące zagadnień prawa pracy, prawa cywilnego, postępowania administracyjnego, RODO,. Podczas szkoleń w przystępny sposób tłumaczy skomplikowane zagadnienia prawne. Posługuje się językiem potocznym przy zachowaniu standardów wynikających z literalnego brzmienia przepisów prawa. Wszystkie zajęcia prowadzi w oparciu o prawdziwe przykłady i doświadczenia zdobyte podczas wieloletniej praktyki zawodowej. Klienci cenią ją za otwartość i kompetentne odpowiedzi </w:t>
      </w:r>
      <w:r w:rsidRPr="001E3200">
        <w:rPr>
          <w:rFonts w:ascii="Calibri Light" w:hAnsi="Calibri Light" w:cs="Calibri Light"/>
          <w:noProof/>
          <w:sz w:val="20"/>
          <w:szCs w:val="20"/>
        </w:rPr>
        <w:t>na wszystkie pytania.</w:t>
      </w:r>
    </w:p>
    <w:p w14:paraId="4B943130" w14:textId="4DB7C5BA" w:rsidR="00CF6E90" w:rsidRPr="00C369AB" w:rsidRDefault="00CF6E90" w:rsidP="00C369AB">
      <w:pPr>
        <w:widowControl/>
        <w:autoSpaceDE/>
        <w:autoSpaceDN/>
        <w:spacing w:before="100" w:beforeAutospacing="1"/>
        <w:jc w:val="center"/>
        <w:outlineLvl w:val="0"/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</w:pPr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PLAN SZKOLENIA:E-DORĘCZENIA BEZ TAJEMNIC. PRAKTYCZNE ASPEKTY I OBOWIĄZKI PO ZAKOŃCZENIU OKRESU PRZEJŚCIOWEGO.</w:t>
      </w:r>
    </w:p>
    <w:p w14:paraId="22614270" w14:textId="0E62A966" w:rsidR="00CF6E90" w:rsidRPr="001E3200" w:rsidRDefault="00CF6E90" w:rsidP="001E320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I. Wprowadzenie do e-Doręczeń</w:t>
      </w:r>
    </w:p>
    <w:p w14:paraId="083E9616" w14:textId="77777777" w:rsidR="00CF6E90" w:rsidRPr="001E3200" w:rsidRDefault="00CF6E90" w:rsidP="001E3200">
      <w:pPr>
        <w:widowControl/>
        <w:numPr>
          <w:ilvl w:val="0"/>
          <w:numId w:val="89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Dlaczego wprowadzono e-Doręczenia?</w:t>
      </w:r>
    </w:p>
    <w:p w14:paraId="641083D6" w14:textId="77777777" w:rsidR="00CF6E90" w:rsidRPr="001E3200" w:rsidRDefault="00CF6E90" w:rsidP="001E3200">
      <w:pPr>
        <w:widowControl/>
        <w:numPr>
          <w:ilvl w:val="0"/>
          <w:numId w:val="89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Podstawowe pojęcia i aktorzy systemu: ADE, skrzynka doręczeń, PURDE, PUH, BAE, KURDE, operator wyznaczony, kwalifikowany dostawca.</w:t>
      </w:r>
    </w:p>
    <w:p w14:paraId="689E8B45" w14:textId="77777777" w:rsidR="00CF6E90" w:rsidRPr="001E3200" w:rsidRDefault="00CF6E90" w:rsidP="001E3200">
      <w:pPr>
        <w:widowControl/>
        <w:numPr>
          <w:ilvl w:val="0"/>
          <w:numId w:val="89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Różnice między podmiotem publicznym a niepublicznym – kto jest kim i dlaczego to ważne.</w:t>
      </w:r>
    </w:p>
    <w:p w14:paraId="2551D0CD" w14:textId="77777777" w:rsidR="00CF6E90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5E7361FA">
          <v:rect id="_x0000_i1051" style="width:0;height:1.5pt" o:hralign="center" o:hrstd="t" o:hr="t" fillcolor="#a0a0a0" stroked="f"/>
        </w:pict>
      </w:r>
    </w:p>
    <w:p w14:paraId="4EC4102E" w14:textId="77777777" w:rsidR="00CF6E90" w:rsidRPr="001E3200" w:rsidRDefault="00CF6E90" w:rsidP="001E320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II. Obowiązki i uprawnienia w systemie e-Doręczeń od 2025 r.</w:t>
      </w:r>
    </w:p>
    <w:p w14:paraId="52AD8808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Kto musi korzystać z e-Doręczeń od 1 stycznia 2025 r.?</w:t>
      </w:r>
    </w:p>
    <w:p w14:paraId="66487425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Podmioty, które mogą dołączyć później – dobrowolność i wyjątki.</w:t>
      </w:r>
    </w:p>
    <w:p w14:paraId="049C9619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PURDE i PUH – czy obie platformy trzeba brać pod uwagę?</w:t>
      </w:r>
    </w:p>
    <w:p w14:paraId="0636EAB8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Status szczególnych podmiotów: instytucje kultury, spółki komunalne, uczelnie, służby specjalne.</w:t>
      </w:r>
    </w:p>
    <w:p w14:paraId="03D739B6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Spółki z KRS, przedsiębiorcy z CEIDG i zawody zaufania publicznego – czy i kiedy muszą korzystać z e-Doręczeń?</w:t>
      </w:r>
    </w:p>
    <w:p w14:paraId="72CDBCAD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Organizacje społeczne: fundacje, stowarzyszenia, związki zawodowe.</w:t>
      </w:r>
    </w:p>
    <w:p w14:paraId="59CC3693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Osoba fizyczna – dobrowolność czy obowiązek?</w:t>
      </w:r>
    </w:p>
    <w:p w14:paraId="0A569DD1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ADE w samorządach – nowe wyzwania i obowiązki.</w:t>
      </w:r>
    </w:p>
    <w:p w14:paraId="37F10A6E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ADE w strukturze JST: czy gmina i urząd to jedno?</w:t>
      </w:r>
    </w:p>
    <w:p w14:paraId="3529FDF2" w14:textId="77777777" w:rsidR="00CF6E90" w:rsidRPr="001E3200" w:rsidRDefault="00CF6E90" w:rsidP="001E3200">
      <w:pPr>
        <w:widowControl/>
        <w:numPr>
          <w:ilvl w:val="0"/>
          <w:numId w:val="90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ADE szkół i innych jednostek organizacyjnych – zasady korzystania.</w:t>
      </w:r>
    </w:p>
    <w:p w14:paraId="26FFFA8B" w14:textId="77777777" w:rsidR="00CF6E90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0B829861">
          <v:rect id="_x0000_i1052" style="width:0;height:1.5pt" o:hralign="center" o:hrstd="t" o:hr="t" fillcolor="#a0a0a0" stroked="f"/>
        </w:pict>
      </w:r>
    </w:p>
    <w:p w14:paraId="453B60DE" w14:textId="77777777" w:rsidR="00CF6E90" w:rsidRPr="001E3200" w:rsidRDefault="00CF6E90" w:rsidP="001E320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III. Wyłączenia i wyjątki od stosowania e-Doręczeń (także po 2025 r.)</w:t>
      </w:r>
    </w:p>
    <w:p w14:paraId="11FFEB3C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Listy zwykłe i polecone – co obejmuje system, a co nie?</w:t>
      </w:r>
    </w:p>
    <w:p w14:paraId="21F01452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Korespondencja niejawna – dokumenty z klauzulą „tajne” i inne.</w:t>
      </w:r>
    </w:p>
    <w:p w14:paraId="1248581F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Postępowania o udzielenie zamówienia publicznego.</w:t>
      </w:r>
    </w:p>
    <w:p w14:paraId="7C6957ED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Relacje z innymi systemami teleinformatycznymi – sądy, rejestry, postępowania szczególne.</w:t>
      </w:r>
    </w:p>
    <w:p w14:paraId="705F27EA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Dokumenty szczególne: zaświadczenia, oryginały z akt, całe akta sprawy.</w:t>
      </w:r>
    </w:p>
    <w:p w14:paraId="0D8B2FED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Materiał dowodowy i dokumenty wyłącznie papierowe.</w:t>
      </w:r>
    </w:p>
    <w:p w14:paraId="2FBA4A93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Bariery techniczne i organizacyjne: brak EZD, awarie, brak narzędzi.</w:t>
      </w:r>
    </w:p>
    <w:p w14:paraId="18CBBB14" w14:textId="77777777" w:rsidR="00CF6E90" w:rsidRPr="001E3200" w:rsidRDefault="00CF6E90" w:rsidP="00C369AB">
      <w:pPr>
        <w:widowControl/>
        <w:numPr>
          <w:ilvl w:val="0"/>
          <w:numId w:val="91"/>
        </w:numPr>
        <w:tabs>
          <w:tab w:val="clear" w:pos="720"/>
          <w:tab w:val="num" w:pos="1360"/>
        </w:tabs>
        <w:autoSpaceDE/>
        <w:autoSpaceDN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Doręczenia „tradycyjne” – kiedy pracownik nadal puka do drzwi.</w:t>
      </w:r>
    </w:p>
    <w:p w14:paraId="5AD4A14A" w14:textId="77777777" w:rsidR="00CF6E90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2C1C6B93">
          <v:rect id="_x0000_i1053" style="width:0;height:1.5pt" o:hralign="center" o:hrstd="t" o:hr="t" fillcolor="#a0a0a0" stroked="f"/>
        </w:pict>
      </w:r>
    </w:p>
    <w:p w14:paraId="2A3C8879" w14:textId="77777777" w:rsidR="00CF6E90" w:rsidRPr="001E3200" w:rsidRDefault="00CF6E90" w:rsidP="001E320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IV. ePUAP a e-Doręczenia</w:t>
      </w:r>
    </w:p>
    <w:p w14:paraId="6F4C55B5" w14:textId="77777777" w:rsidR="00CF6E90" w:rsidRPr="001E3200" w:rsidRDefault="00CF6E90" w:rsidP="001E3200">
      <w:pPr>
        <w:widowControl/>
        <w:numPr>
          <w:ilvl w:val="0"/>
          <w:numId w:val="92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Nowa rola ePUAP – czy nadal można go używać?</w:t>
      </w:r>
    </w:p>
    <w:p w14:paraId="5E80F318" w14:textId="77777777" w:rsidR="00CF6E90" w:rsidRPr="001E3200" w:rsidRDefault="00CF6E90" w:rsidP="001E3200">
      <w:pPr>
        <w:widowControl/>
        <w:numPr>
          <w:ilvl w:val="0"/>
          <w:numId w:val="92"/>
        </w:numPr>
        <w:tabs>
          <w:tab w:val="clear" w:pos="720"/>
          <w:tab w:val="num" w:pos="1360"/>
        </w:tabs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Relacje pomiędzy ePUAP a systemem e-Doręczeń.</w:t>
      </w:r>
    </w:p>
    <w:p w14:paraId="13FAC0C1" w14:textId="77777777" w:rsidR="00CF6E90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5957B1EE">
          <v:rect id="_x0000_i1054" style="width:0;height:1.5pt" o:hralign="center" o:hrstd="t" o:hr="t" fillcolor="#a0a0a0" stroked="f"/>
        </w:pict>
      </w:r>
    </w:p>
    <w:p w14:paraId="15C16835" w14:textId="77777777" w:rsidR="00CF6E90" w:rsidRPr="001E3200" w:rsidRDefault="00CF6E90" w:rsidP="001E320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V. Rok przejściowy 2025 – zasady i praktyka</w:t>
      </w:r>
    </w:p>
    <w:p w14:paraId="37C786A8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działa system przejściowy i na czym polega „miękkie wdrożenie”.</w:t>
      </w:r>
    </w:p>
    <w:p w14:paraId="7C85A6DB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Czy rok przejściowy oznacza przesunięcie obowiązków na 2026 r.?</w:t>
      </w:r>
    </w:p>
    <w:p w14:paraId="2E5F18DE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Znaczenie ustawy o doręczeniach elektronicznych i KPA w okresie przejściowym.</w:t>
      </w:r>
    </w:p>
    <w:p w14:paraId="1149D97D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Kto i kiedy może pominąć e-Doręczenia w 2025 r.?</w:t>
      </w:r>
    </w:p>
    <w:p w14:paraId="592945E8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ePUAP w praktyce roku przejściowego: obywatele, przedsiębiorcy, podmioty publiczne.</w:t>
      </w:r>
    </w:p>
    <w:p w14:paraId="1F6BC9A6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Organizacyjne przeszkody – czy brak EZD lub systemów dziedzinowych usprawiedliwia odstąpienie?</w:t>
      </w:r>
    </w:p>
    <w:p w14:paraId="05239C28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Obowiązek doręczania decyzji podatkowych – już teraz czy dopiero później?</w:t>
      </w:r>
    </w:p>
    <w:p w14:paraId="422A5C82" w14:textId="77777777" w:rsidR="00CF6E90" w:rsidRPr="001E3200" w:rsidRDefault="00CF6E90" w:rsidP="00C369AB">
      <w:pPr>
        <w:widowControl/>
        <w:numPr>
          <w:ilvl w:val="0"/>
          <w:numId w:val="93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doręczać, gdy brak podstaw do wyłączeń?</w:t>
      </w:r>
    </w:p>
    <w:p w14:paraId="6E2BC6FC" w14:textId="77777777" w:rsidR="00CF6E90" w:rsidRPr="001E3200" w:rsidRDefault="00000000" w:rsidP="001E320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pict w14:anchorId="1451D4E6">
          <v:rect id="_x0000_i1055" style="width:0;height:1.5pt" o:hralign="center" o:hrstd="t" o:hr="t" fillcolor="#a0a0a0" stroked="f"/>
        </w:pict>
      </w:r>
    </w:p>
    <w:p w14:paraId="207D90A2" w14:textId="77777777" w:rsidR="00CF6E90" w:rsidRPr="001E3200" w:rsidRDefault="00CF6E90" w:rsidP="001E3200">
      <w:pPr>
        <w:widowControl/>
        <w:autoSpaceDE/>
        <w:autoSpaceDN/>
        <w:jc w:val="both"/>
        <w:outlineLvl w:val="2"/>
        <w:rPr>
          <w:rFonts w:ascii="Calibri Light" w:eastAsia="Times New Roman" w:hAnsi="Calibri Light" w:cs="Calibri Light"/>
          <w:b/>
          <w:bCs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lang w:eastAsia="pl-PL"/>
        </w:rPr>
        <w:t>VI. Praktyka doręczeń na gruncie KPA</w:t>
      </w:r>
    </w:p>
    <w:p w14:paraId="0C225DAA" w14:textId="77777777" w:rsidR="00CF6E90" w:rsidRPr="001E3200" w:rsidRDefault="00CF6E90" w:rsidP="00C369AB">
      <w:pPr>
        <w:widowControl/>
        <w:numPr>
          <w:ilvl w:val="0"/>
          <w:numId w:val="94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obywatel może złożyć pismo do organu?</w:t>
      </w:r>
    </w:p>
    <w:p w14:paraId="1D6FE8D3" w14:textId="77777777" w:rsidR="00CF6E90" w:rsidRPr="001E3200" w:rsidRDefault="00CF6E90" w:rsidP="00C369AB">
      <w:pPr>
        <w:widowControl/>
        <w:numPr>
          <w:ilvl w:val="0"/>
          <w:numId w:val="94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Jak organ doręcza obywatelowi?</w:t>
      </w:r>
    </w:p>
    <w:p w14:paraId="6943A49E" w14:textId="77777777" w:rsidR="00CF6E90" w:rsidRPr="001E3200" w:rsidRDefault="00CF6E90" w:rsidP="00C369AB">
      <w:pPr>
        <w:widowControl/>
        <w:numPr>
          <w:ilvl w:val="0"/>
          <w:numId w:val="94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Hierarchia sposobów doręczania – od ADE po tradycyjną przesyłkę.</w:t>
      </w:r>
    </w:p>
    <w:p w14:paraId="630F238D" w14:textId="77777777" w:rsidR="00CF6E90" w:rsidRPr="001E3200" w:rsidRDefault="00CF6E90" w:rsidP="00C369AB">
      <w:pPr>
        <w:widowControl/>
        <w:numPr>
          <w:ilvl w:val="0"/>
          <w:numId w:val="94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Doręczenia „papier na papier” – czy to wciąż możliwe?</w:t>
      </w:r>
    </w:p>
    <w:p w14:paraId="56D3D67A" w14:textId="77777777" w:rsidR="00CF6E90" w:rsidRPr="001E3200" w:rsidRDefault="00CF6E90" w:rsidP="00C369AB">
      <w:pPr>
        <w:widowControl/>
        <w:numPr>
          <w:ilvl w:val="0"/>
          <w:numId w:val="94"/>
        </w:numPr>
        <w:tabs>
          <w:tab w:val="clear" w:pos="720"/>
          <w:tab w:val="num" w:pos="1360"/>
        </w:tabs>
        <w:autoSpaceDE/>
        <w:autoSpaceDN/>
        <w:ind w:left="42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ADE a adresat inny niż nadawca – praktyczne pułapki.</w:t>
      </w:r>
    </w:p>
    <w:p w14:paraId="6A928608" w14:textId="77777777" w:rsidR="00007215" w:rsidRPr="001E3200" w:rsidRDefault="00007215" w:rsidP="001E3200">
      <w:pPr>
        <w:pStyle w:val="TableParagraph"/>
        <w:ind w:left="1520"/>
        <w:jc w:val="both"/>
        <w:rPr>
          <w:rFonts w:ascii="Calibri Light" w:hAnsi="Calibri Light" w:cs="Calibri Light"/>
          <w:b/>
          <w:bCs/>
          <w:noProof/>
          <w:sz w:val="28"/>
          <w:szCs w:val="28"/>
        </w:rPr>
      </w:pPr>
    </w:p>
    <w:p w14:paraId="33EE99DF" w14:textId="77777777" w:rsidR="00CF6E90" w:rsidRPr="001E3200" w:rsidRDefault="00CF6E90" w:rsidP="001E3200">
      <w:pPr>
        <w:pStyle w:val="NormalnyWeb"/>
        <w:spacing w:before="0" w:beforeAutospacing="0" w:after="0" w:afterAutospacing="0"/>
        <w:ind w:left="80" w:right="569"/>
        <w:jc w:val="both"/>
        <w:rPr>
          <w:rStyle w:val="Uwydatnienie"/>
          <w:rFonts w:ascii="Calibri Light" w:hAnsi="Calibri Light" w:cs="Calibri Light"/>
          <w:sz w:val="18"/>
          <w:szCs w:val="18"/>
        </w:rPr>
      </w:pPr>
      <w:r w:rsidRPr="001E3200">
        <w:rPr>
          <w:rStyle w:val="Uwydatnienie"/>
          <w:rFonts w:ascii="Calibri Light" w:hAnsi="Calibri Light" w:cs="Calibri Light"/>
          <w:sz w:val="18"/>
          <w:szCs w:val="18"/>
        </w:rPr>
        <w:t>NOTATKA O TRENERZE:</w:t>
      </w:r>
    </w:p>
    <w:p w14:paraId="6391BEA6" w14:textId="77777777" w:rsidR="00CF6E90" w:rsidRPr="001E3200" w:rsidRDefault="00CF6E90" w:rsidP="001E3200">
      <w:pPr>
        <w:pStyle w:val="NormalnyWeb"/>
        <w:spacing w:before="0" w:beforeAutospacing="0" w:after="0" w:afterAutospacing="0"/>
        <w:ind w:left="80" w:right="1"/>
        <w:jc w:val="both"/>
        <w:rPr>
          <w:rStyle w:val="Uwydatnienie"/>
          <w:rFonts w:ascii="Calibri Light" w:hAnsi="Calibri Light" w:cs="Calibri Light"/>
          <w:sz w:val="18"/>
          <w:szCs w:val="18"/>
        </w:rPr>
      </w:pPr>
      <w:r w:rsidRPr="001E3200">
        <w:rPr>
          <w:rStyle w:val="Uwydatnienie"/>
          <w:rFonts w:ascii="Calibri Light" w:hAnsi="Calibri Light" w:cs="Calibri Light"/>
          <w:sz w:val="18"/>
          <w:szCs w:val="18"/>
        </w:rPr>
        <w:t xml:space="preserve">Doktor nauk prawnych, adwokat, wykładowca, ukończone studia na Wydziału Prawa i Administracji Uniwersytetu Śląskiego w Katowicach na Kierunku Prawo. Od 14 lat zajmuje się obsługą prawną podmiotów gospodarczych, organizacji społecznych i osób fizycznych. Współpracuje z licznymi wydawnictwami oraz jest właścicielem </w:t>
      </w:r>
      <w:r w:rsidRPr="001E3200">
        <w:rPr>
          <w:rStyle w:val="Uwydatnienie"/>
          <w:rFonts w:ascii="Calibri Light" w:hAnsi="Calibri Light" w:cs="Calibri Light"/>
          <w:sz w:val="18"/>
          <w:szCs w:val="18"/>
        </w:rPr>
        <w:lastRenderedPageBreak/>
        <w:t>Ogólnopolskiej Szkoły Prawa. Autorka licznych publikacji z zakresu prawa. Artykuły publikowała między innymi w miesięczniku „Rejent”, „Budowlani” „Tygodnik Śląsko-Dąbrowski”, „Zmiany” i inne. W latach 2014-2015 prezenter programu „Telewizyjna poradnia prawna”. Autorka tworzy publikacje w taki sposób, aby w przystępnej formie przekazywać czytelnikom trudne zagadnienia prawne. Od 2010 roku prowadzi własną kancelarię prawną, zajmującą się obsługą przedsiębiorstw, osób fizycznych oraz stowarzyszeń, fundacji i związków zawodowych. Od 2011 prowadzi szkolenia z zakresu prawa, szczególnie dotyczące zagadnień prawa pracy, prawa cywilnego, postępowania administracyjnego, RODO,. Podczas szkoleń w przystępny sposób tłumaczy skomplikowane zagadnienia prawne. Posługuje się językiem potocznym przy zachowaniu standardów wynikających z literalnego brzmienia przepisów prawa. Wszystkie zajęcia prowadzi w oparciu o prawdziwe przykłady i doświadczenia zdobyte podczas wieloletniej praktyki zawodowej. Klienci cenią ją za otwartość i kompetentne odpowiedzi na wszystkie pytania.</w:t>
      </w:r>
    </w:p>
    <w:p w14:paraId="21530C30" w14:textId="76F43AB3" w:rsidR="00283E3D" w:rsidRDefault="00283E3D" w:rsidP="00283E3D">
      <w:pPr>
        <w:widowControl/>
        <w:autoSpaceDE/>
        <w:autoSpaceDN/>
        <w:spacing w:before="100" w:beforeAutospacing="1"/>
        <w:jc w:val="center"/>
        <w:outlineLvl w:val="0"/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</w:pPr>
      <w:r w:rsidRPr="00C369AB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PLAN SZKOLENIA:</w:t>
      </w:r>
      <w:r w:rsidRPr="00283E3D">
        <w:t xml:space="preserve"> </w:t>
      </w:r>
      <w:r w:rsidRPr="00283E3D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CENTRALNY REJESTR UMÓW W NOWYM STANIE PRAWNYM: </w:t>
      </w:r>
      <w:bookmarkStart w:id="17" w:name="_Hlk214352683"/>
      <w:r w:rsidRPr="00283E3D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>PROJEKT USTAWY, ROZPORZĄDZENIE WYKONAWCZE</w:t>
      </w:r>
      <w:bookmarkEnd w:id="17"/>
      <w:r w:rsidRPr="00283E3D">
        <w:rPr>
          <w:rFonts w:ascii="Calibri Light" w:eastAsia="Times New Roman" w:hAnsi="Calibri Light" w:cs="Calibri Light"/>
          <w:b/>
          <w:bCs/>
          <w:color w:val="EE0000"/>
          <w:kern w:val="36"/>
          <w:sz w:val="24"/>
          <w:szCs w:val="24"/>
          <w:u w:val="single"/>
          <w:lang w:eastAsia="pl-PL"/>
        </w:rPr>
        <w:t xml:space="preserve"> I PRAKTYCZNE OBOWIĄZKI JST/JSFP</w:t>
      </w:r>
    </w:p>
    <w:p w14:paraId="68535655" w14:textId="77777777" w:rsidR="00C25540" w:rsidRDefault="00C25540" w:rsidP="00C2554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49785F4C" w14:textId="1F24F839" w:rsidR="00B96FEF" w:rsidRPr="00B96FEF" w:rsidRDefault="00B96FEF" w:rsidP="00C25540">
      <w:pPr>
        <w:widowControl/>
        <w:autoSpaceDE/>
        <w:autoSpaceDN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B96FEF">
        <w:rPr>
          <w:rFonts w:ascii="Calibri Light" w:eastAsia="Times New Roman" w:hAnsi="Calibri Light" w:cs="Calibri Light"/>
          <w:sz w:val="18"/>
          <w:szCs w:val="18"/>
          <w:lang w:eastAsia="pl-PL"/>
        </w:rPr>
        <w:t>Na mocy nowelizacji ustawy o finansach publicznych, obowiązek wprowadzania danych do rejestru zostanie nałożony na jednostki sektora finansów publicznych i wdrażany stopniowo w trzech etapach:</w:t>
      </w:r>
    </w:p>
    <w:p w14:paraId="29ECB7AF" w14:textId="77777777" w:rsidR="00B96FEF" w:rsidRPr="00B96FEF" w:rsidRDefault="00B96FEF" w:rsidP="00C25540">
      <w:pPr>
        <w:widowControl/>
        <w:numPr>
          <w:ilvl w:val="0"/>
          <w:numId w:val="11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B96FEF">
        <w:rPr>
          <w:rFonts w:ascii="Calibri Light" w:eastAsia="Times New Roman" w:hAnsi="Calibri Light" w:cs="Calibri Light"/>
          <w:sz w:val="18"/>
          <w:szCs w:val="18"/>
          <w:lang w:eastAsia="pl-PL"/>
        </w:rPr>
        <w:t>od 1 stycznia 2026 r. – dla jednostek administracji rządowej,</w:t>
      </w:r>
    </w:p>
    <w:p w14:paraId="794F7C94" w14:textId="77777777" w:rsidR="00B96FEF" w:rsidRPr="00B96FEF" w:rsidRDefault="00B96FEF" w:rsidP="00C25540">
      <w:pPr>
        <w:widowControl/>
        <w:numPr>
          <w:ilvl w:val="0"/>
          <w:numId w:val="11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B96FEF">
        <w:rPr>
          <w:rFonts w:ascii="Calibri Light" w:eastAsia="Times New Roman" w:hAnsi="Calibri Light" w:cs="Calibri Light"/>
          <w:sz w:val="18"/>
          <w:szCs w:val="18"/>
          <w:lang w:eastAsia="pl-PL"/>
        </w:rPr>
        <w:t>od 1 lipca 2026 r. – dla jednostek samorządu terytorialnego,</w:t>
      </w:r>
    </w:p>
    <w:p w14:paraId="796B28F5" w14:textId="77777777" w:rsidR="00B96FEF" w:rsidRPr="00B96FEF" w:rsidRDefault="00B96FEF" w:rsidP="00C25540">
      <w:pPr>
        <w:widowControl/>
        <w:numPr>
          <w:ilvl w:val="0"/>
          <w:numId w:val="119"/>
        </w:numPr>
        <w:autoSpaceDE/>
        <w:autoSpaceDN/>
        <w:spacing w:line="259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B96FEF">
        <w:rPr>
          <w:rFonts w:ascii="Calibri Light" w:eastAsia="Times New Roman" w:hAnsi="Calibri Light" w:cs="Calibri Light"/>
          <w:sz w:val="18"/>
          <w:szCs w:val="18"/>
          <w:lang w:eastAsia="pl-PL"/>
        </w:rPr>
        <w:t>od 1 stycznia 2027 r. – dla pozostałych jednostek sektora finansów publicznych.</w:t>
      </w:r>
    </w:p>
    <w:p w14:paraId="748DD35E" w14:textId="1F0F2E20" w:rsidR="00B96FEF" w:rsidRPr="00B96FEF" w:rsidRDefault="00B96FEF" w:rsidP="00C25540">
      <w:pPr>
        <w:widowControl/>
        <w:autoSpaceDE/>
        <w:autoSpaceDN/>
        <w:jc w:val="both"/>
        <w:outlineLvl w:val="0"/>
        <w:rPr>
          <w:rFonts w:ascii="Calibri Light" w:eastAsia="Times New Roman" w:hAnsi="Calibri Light" w:cs="Calibri Light"/>
          <w:color w:val="EE0000"/>
          <w:kern w:val="36"/>
          <w:sz w:val="18"/>
          <w:szCs w:val="18"/>
          <w:u w:val="single"/>
          <w:lang w:eastAsia="pl-PL"/>
        </w:rPr>
      </w:pPr>
      <w:r w:rsidRPr="00B96FEF">
        <w:rPr>
          <w:rFonts w:ascii="Calibri Light" w:eastAsia="Times New Roman" w:hAnsi="Calibri Light" w:cs="Calibri Light"/>
          <w:sz w:val="18"/>
          <w:szCs w:val="18"/>
          <w:lang w:eastAsia="pl-PL"/>
        </w:rPr>
        <w:t>CRU ma pełnić funkcję centralnej bazy danych o umowach zawieranych przez instytucje publiczne. Jego głównym celem jest ułatwienie dostępu do informacji publicznej, wzmocnienie transparentności działań administracji oraz budowanie zaufania obywateli do instytucji państwowych</w:t>
      </w:r>
    </w:p>
    <w:p w14:paraId="52AD2600" w14:textId="77777777" w:rsidR="00DA7257" w:rsidRDefault="00DA7257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</w:p>
    <w:p w14:paraId="0A07572C" w14:textId="3E11F9E9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I. Centralny Rejestr Umów – regulacje po nowelizacji</w:t>
      </w:r>
    </w:p>
    <w:p w14:paraId="56A7DC45" w14:textId="77777777" w:rsidR="00283E3D" w:rsidRPr="001E3200" w:rsidRDefault="00283E3D" w:rsidP="00283E3D">
      <w:pPr>
        <w:widowControl/>
        <w:numPr>
          <w:ilvl w:val="0"/>
          <w:numId w:val="12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Podstawa prawna nowych przepisów</w:t>
      </w:r>
    </w:p>
    <w:p w14:paraId="00BA2022" w14:textId="77777777" w:rsidR="00283E3D" w:rsidRDefault="00283E3D" w:rsidP="00283E3D">
      <w:pPr>
        <w:widowControl/>
        <w:numPr>
          <w:ilvl w:val="1"/>
          <w:numId w:val="12"/>
        </w:numPr>
        <w:tabs>
          <w:tab w:val="clear" w:pos="1440"/>
          <w:tab w:val="num" w:pos="2088"/>
        </w:tabs>
        <w:autoSpaceDE/>
        <w:autoSpaceDN/>
        <w:ind w:left="144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Projekt ustawy zmieniającej: Kodeks karny oraz ustawę o finansach publicznych (RCL: UD 197).</w:t>
      </w:r>
    </w:p>
    <w:p w14:paraId="33AD6718" w14:textId="53A37047" w:rsidR="00B96FEF" w:rsidRPr="001E3200" w:rsidRDefault="00B96FEF" w:rsidP="00283E3D">
      <w:pPr>
        <w:widowControl/>
        <w:numPr>
          <w:ilvl w:val="1"/>
          <w:numId w:val="12"/>
        </w:numPr>
        <w:tabs>
          <w:tab w:val="clear" w:pos="1440"/>
          <w:tab w:val="num" w:pos="2088"/>
        </w:tabs>
        <w:autoSpaceDE/>
        <w:autoSpaceDN/>
        <w:ind w:left="144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P</w:t>
      </w:r>
      <w:r w:rsidRPr="00B96FEF">
        <w:rPr>
          <w:rFonts w:ascii="Calibri Light" w:eastAsia="Times New Roman" w:hAnsi="Calibri Light" w:cs="Calibri Light"/>
          <w:sz w:val="20"/>
          <w:szCs w:val="20"/>
          <w:lang w:eastAsia="pl-PL"/>
        </w:rPr>
        <w:t>rojekt ustawy, rozporządzenie wykonawcze</w:t>
      </w:r>
    </w:p>
    <w:p w14:paraId="7F6F5C63" w14:textId="77777777" w:rsidR="00283E3D" w:rsidRPr="001E3200" w:rsidRDefault="00283E3D" w:rsidP="00283E3D">
      <w:pPr>
        <w:widowControl/>
        <w:numPr>
          <w:ilvl w:val="0"/>
          <w:numId w:val="12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Najważniejsze zmiany wprowadzające CRU</w:t>
      </w:r>
    </w:p>
    <w:p w14:paraId="6E385054" w14:textId="77777777" w:rsidR="00283E3D" w:rsidRPr="001E3200" w:rsidRDefault="00283E3D" w:rsidP="00283E3D">
      <w:pPr>
        <w:widowControl/>
        <w:numPr>
          <w:ilvl w:val="1"/>
          <w:numId w:val="12"/>
        </w:numPr>
        <w:tabs>
          <w:tab w:val="clear" w:pos="1440"/>
          <w:tab w:val="num" w:pos="2088"/>
        </w:tabs>
        <w:autoSpaceDE/>
        <w:autoSpaceDN/>
        <w:ind w:left="144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Nowe obowiązki dla jednostek sektora finansów publicznych.</w:t>
      </w:r>
    </w:p>
    <w:p w14:paraId="016E9065" w14:textId="77777777" w:rsidR="00283E3D" w:rsidRPr="001E3200" w:rsidRDefault="00283E3D" w:rsidP="00283E3D">
      <w:pPr>
        <w:widowControl/>
        <w:numPr>
          <w:ilvl w:val="1"/>
          <w:numId w:val="12"/>
        </w:numPr>
        <w:tabs>
          <w:tab w:val="clear" w:pos="1440"/>
          <w:tab w:val="num" w:pos="2088"/>
        </w:tabs>
        <w:autoSpaceDE/>
        <w:autoSpaceDN/>
        <w:ind w:left="144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Zakres danych i forma udostępniania.</w:t>
      </w:r>
    </w:p>
    <w:p w14:paraId="09A61922" w14:textId="77777777" w:rsidR="00283E3D" w:rsidRPr="001E3200" w:rsidRDefault="00283E3D" w:rsidP="00283E3D">
      <w:pPr>
        <w:widowControl/>
        <w:numPr>
          <w:ilvl w:val="0"/>
          <w:numId w:val="12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Kluczowe obszary zmian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a) Próg wartościowy umów ujawnianych w rejestrze.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b) Zakres danych ujawnianych publicznie.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c) Wyłączenia z uwagi na dane wrażliwe i informacje chronione.</w:t>
      </w: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d) Zasady i terminy raportowania do rejestru.</w:t>
      </w:r>
    </w:p>
    <w:p w14:paraId="441EE7CC" w14:textId="77777777" w:rsidR="00283E3D" w:rsidRPr="001E3200" w:rsidRDefault="00283E3D" w:rsidP="00283E3D">
      <w:pPr>
        <w:widowControl/>
        <w:numPr>
          <w:ilvl w:val="0"/>
          <w:numId w:val="12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Termin wejścia w życie nowych regulacji</w:t>
      </w:r>
    </w:p>
    <w:p w14:paraId="70AF5629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II. Centralny Rejestr Umów w skrócie – najważniejsze informacje</w:t>
      </w:r>
    </w:p>
    <w:p w14:paraId="11894B59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Definicja i cel CRU – czym jest i po co go wprowadzono?</w:t>
      </w:r>
    </w:p>
    <w:p w14:paraId="5B1C50E6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Różnice między CRU a dotychczasowymi rejestrami umów</w:t>
      </w:r>
    </w:p>
    <w:p w14:paraId="685870E7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Organ prowadzący rejestr – rola Ministra Finansów</w:t>
      </w:r>
    </w:p>
    <w:p w14:paraId="23F03698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Forma i struktura rejestru (dostęp online, interoperacyjność)</w:t>
      </w:r>
    </w:p>
    <w:p w14:paraId="516B358B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Zakres umów objętych rejestrem i kryterium kwotowe</w:t>
      </w:r>
    </w:p>
    <w:p w14:paraId="18F1E48C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Podmioty zobowiązane do raportowania</w:t>
      </w:r>
    </w:p>
    <w:p w14:paraId="12D99A8A" w14:textId="77777777" w:rsidR="00283E3D" w:rsidRPr="00C369AB" w:rsidRDefault="00283E3D" w:rsidP="00283E3D">
      <w:pPr>
        <w:widowControl/>
        <w:numPr>
          <w:ilvl w:val="0"/>
          <w:numId w:val="13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Terminy i sposób raportowania</w:t>
      </w:r>
    </w:p>
    <w:p w14:paraId="410A6524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III. Organizacja i obsługa rejestru</w:t>
      </w:r>
    </w:p>
    <w:p w14:paraId="46D6FB15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Obowiązki Ministra Finansów vs. jednostki zobowiązanej</w:t>
      </w:r>
    </w:p>
    <w:p w14:paraId="406B28C6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Czy jednostki muszą budować własną infrastrukturę?</w:t>
      </w:r>
    </w:p>
    <w:p w14:paraId="6A080D18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Gdzie i jak będzie dostępny rejestr (publiczny portal)</w:t>
      </w:r>
    </w:p>
    <w:p w14:paraId="51EB3167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Dostęp dla uprawnionych podmiotów</w:t>
      </w:r>
    </w:p>
    <w:p w14:paraId="46D31489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Zakres jednostek zobowiązanych do raportowania</w:t>
      </w:r>
    </w:p>
    <w:p w14:paraId="2AC796A0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Wyznaczenie osób odpowiedzialnych za wprowadzanie danych</w:t>
      </w:r>
    </w:p>
    <w:p w14:paraId="45EA3D35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Czy trzeba wprowadzić procedury wewnętrzne?</w:t>
      </w:r>
    </w:p>
    <w:p w14:paraId="463B063A" w14:textId="77777777" w:rsidR="00283E3D" w:rsidRPr="00C369AB" w:rsidRDefault="00283E3D" w:rsidP="00283E3D">
      <w:pPr>
        <w:widowControl/>
        <w:numPr>
          <w:ilvl w:val="0"/>
          <w:numId w:val="14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Jak przygotować się do wdrożenia raportowania</w:t>
      </w:r>
    </w:p>
    <w:p w14:paraId="616AAF18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IV. Umowy w rejestrze – zakres i szczególne przypadki</w:t>
      </w:r>
    </w:p>
    <w:p w14:paraId="54CC0542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Czy każda umowa podlega ujawnieniu?</w:t>
      </w:r>
    </w:p>
    <w:p w14:paraId="31F29124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Umowy zawarte przed utworzeniem rejestru – czy raportować?</w:t>
      </w:r>
    </w:p>
    <w:p w14:paraId="41B6D597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Znaczenie daty zawarcia umowy dla raportowania</w:t>
      </w:r>
    </w:p>
    <w:p w14:paraId="1E2CCE96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Aneksy i zmiany umów – obowiązek ujawnienia</w:t>
      </w:r>
    </w:p>
    <w:p w14:paraId="37FE03F8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Rodzaje umów podlegających raportowaniu (przetargi, cywilnoprawne, najem, leasing, ubezpieczenia, kredyty, darowizny, umowy o pracę)</w:t>
      </w:r>
    </w:p>
    <w:p w14:paraId="26EB12C4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Czy raportować faktury? Czy faktura = umowa?</w:t>
      </w:r>
    </w:p>
    <w:p w14:paraId="233BC298" w14:textId="77777777" w:rsidR="00283E3D" w:rsidRPr="00C369AB" w:rsidRDefault="00283E3D" w:rsidP="00283E3D">
      <w:pPr>
        <w:widowControl/>
        <w:numPr>
          <w:ilvl w:val="0"/>
          <w:numId w:val="15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Formy zawarcia umowy a obowiązek ujawnienia</w:t>
      </w:r>
    </w:p>
    <w:p w14:paraId="46A50F72" w14:textId="77777777" w:rsidR="00283E3D" w:rsidRPr="001E3200" w:rsidRDefault="00283E3D" w:rsidP="00283E3D">
      <w:pPr>
        <w:widowControl/>
        <w:numPr>
          <w:ilvl w:val="1"/>
          <w:numId w:val="15"/>
        </w:numPr>
        <w:tabs>
          <w:tab w:val="clear" w:pos="1440"/>
          <w:tab w:val="num" w:pos="2088"/>
        </w:tabs>
        <w:autoSpaceDE/>
        <w:autoSpaceDN/>
        <w:ind w:left="144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ustna, pisemna, elektroniczna, e-mail, telefon, sklep internetowy, dorozumiana, milcząca zgoda, akt notarialny itp.</w:t>
      </w:r>
    </w:p>
    <w:p w14:paraId="454E542B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V. CRU a dostęp do informacji publicznej</w:t>
      </w:r>
    </w:p>
    <w:p w14:paraId="68FFC199" w14:textId="77777777" w:rsidR="00283E3D" w:rsidRPr="00C369AB" w:rsidRDefault="00283E3D" w:rsidP="00283E3D">
      <w:pPr>
        <w:widowControl/>
        <w:numPr>
          <w:ilvl w:val="0"/>
          <w:numId w:val="16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Rola osoby odpowiedzialnej za udostępnianie informacji publicznej</w:t>
      </w:r>
    </w:p>
    <w:p w14:paraId="36B2EB77" w14:textId="77777777" w:rsidR="00283E3D" w:rsidRPr="00C369AB" w:rsidRDefault="00283E3D" w:rsidP="00283E3D">
      <w:pPr>
        <w:widowControl/>
        <w:numPr>
          <w:ilvl w:val="0"/>
          <w:numId w:val="16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Dane osobowe i prywatność w rejestrze</w:t>
      </w:r>
    </w:p>
    <w:p w14:paraId="090008C1" w14:textId="77777777" w:rsidR="00283E3D" w:rsidRPr="00C369AB" w:rsidRDefault="00283E3D" w:rsidP="00283E3D">
      <w:pPr>
        <w:widowControl/>
        <w:numPr>
          <w:ilvl w:val="0"/>
          <w:numId w:val="16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Tajemnica przedsiębiorcy a publikacja danych w CRU</w:t>
      </w:r>
    </w:p>
    <w:p w14:paraId="615C8364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VI. Wprowadzanie danych o umowie do rejestru – aspekty praktyczne</w:t>
      </w:r>
    </w:p>
    <w:p w14:paraId="352984C5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J</w:t>
      </w: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ak ustalić formę zawarcia umowy</w:t>
      </w:r>
    </w:p>
    <w:p w14:paraId="14D7538F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Jak określić przedmiot umowy i jej wartość</w:t>
      </w:r>
    </w:p>
    <w:p w14:paraId="23AD4E32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Brak daty lub miejsca zawarcia umowy – jak postąpić?</w:t>
      </w:r>
    </w:p>
    <w:p w14:paraId="4A9DA550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Różne daty podpisania przez strony – które ujawnić?</w:t>
      </w:r>
    </w:p>
    <w:p w14:paraId="1CDBBD0A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Pełnomocnictwa i przedstawiciele stron – na co uważać?</w:t>
      </w:r>
    </w:p>
    <w:p w14:paraId="34EFED58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Raportowanie aneksów do umów</w:t>
      </w:r>
    </w:p>
    <w:p w14:paraId="73711219" w14:textId="77777777" w:rsidR="00283E3D" w:rsidRPr="00C369AB" w:rsidRDefault="00283E3D" w:rsidP="00283E3D">
      <w:pPr>
        <w:widowControl/>
        <w:numPr>
          <w:ilvl w:val="0"/>
          <w:numId w:val="17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C369AB">
        <w:rPr>
          <w:rFonts w:ascii="Calibri Light" w:eastAsia="Times New Roman" w:hAnsi="Calibri Light" w:cs="Calibri Light"/>
          <w:sz w:val="20"/>
          <w:szCs w:val="20"/>
          <w:lang w:eastAsia="pl-PL"/>
        </w:rPr>
        <w:t>Czy sposób zakończenia umowy ma znaczenie?</w:t>
      </w:r>
    </w:p>
    <w:p w14:paraId="53D02DB6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VII. Odpowiedzialność za brak realizacji obowiązku</w:t>
      </w:r>
    </w:p>
    <w:p w14:paraId="747676DB" w14:textId="77777777" w:rsidR="00283E3D" w:rsidRPr="001E3200" w:rsidRDefault="00283E3D" w:rsidP="00283E3D">
      <w:pPr>
        <w:widowControl/>
        <w:numPr>
          <w:ilvl w:val="0"/>
          <w:numId w:val="18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Konsekwencje prawne i finansowe niedopełnienia obowiązków.</w:t>
      </w:r>
    </w:p>
    <w:p w14:paraId="7FBAA44B" w14:textId="77777777" w:rsidR="00283E3D" w:rsidRPr="001E3200" w:rsidRDefault="00283E3D" w:rsidP="00283E3D">
      <w:pPr>
        <w:widowControl/>
        <w:numPr>
          <w:ilvl w:val="0"/>
          <w:numId w:val="18"/>
        </w:numPr>
        <w:tabs>
          <w:tab w:val="clear" w:pos="720"/>
          <w:tab w:val="num" w:pos="1368"/>
        </w:tabs>
        <w:autoSpaceDE/>
        <w:autoSpaceDN/>
        <w:ind w:left="72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sz w:val="20"/>
          <w:szCs w:val="20"/>
          <w:lang w:eastAsia="pl-PL"/>
        </w:rPr>
        <w:t>Sankcje dla jednostki i osób odpowiedzialnych.</w:t>
      </w:r>
    </w:p>
    <w:p w14:paraId="363DD173" w14:textId="77777777" w:rsidR="00283E3D" w:rsidRPr="001E3200" w:rsidRDefault="00283E3D" w:rsidP="00283E3D">
      <w:pPr>
        <w:widowControl/>
        <w:autoSpaceDE/>
        <w:autoSpaceDN/>
        <w:ind w:left="8"/>
        <w:jc w:val="both"/>
        <w:outlineLvl w:val="0"/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</w:pPr>
      <w:r w:rsidRPr="001E3200">
        <w:rPr>
          <w:rFonts w:ascii="Calibri Light" w:eastAsia="Times New Roman" w:hAnsi="Calibri Light" w:cs="Calibri Light"/>
          <w:b/>
          <w:bCs/>
          <w:kern w:val="36"/>
          <w:sz w:val="20"/>
          <w:szCs w:val="20"/>
          <w:lang w:eastAsia="pl-PL"/>
        </w:rPr>
        <w:t>VIII. Pytania i odpowiedzi</w:t>
      </w:r>
    </w:p>
    <w:p w14:paraId="7C98FA85" w14:textId="77777777" w:rsidR="00283E3D" w:rsidRPr="001E3200" w:rsidRDefault="00283E3D" w:rsidP="00283E3D">
      <w:pPr>
        <w:pStyle w:val="TableParagraph"/>
        <w:ind w:left="8"/>
        <w:jc w:val="both"/>
        <w:rPr>
          <w:rFonts w:ascii="Calibri Light" w:hAnsi="Calibri Light" w:cs="Calibri Light"/>
          <w:noProof/>
          <w:sz w:val="20"/>
          <w:szCs w:val="20"/>
        </w:rPr>
      </w:pPr>
    </w:p>
    <w:p w14:paraId="13CFC70A" w14:textId="77777777" w:rsidR="00283E3D" w:rsidRDefault="00283E3D" w:rsidP="00283E3D">
      <w:pPr>
        <w:pStyle w:val="NormalnyWeb"/>
        <w:spacing w:before="0" w:beforeAutospacing="0" w:after="0" w:afterAutospacing="0"/>
        <w:ind w:left="80" w:right="1"/>
        <w:jc w:val="both"/>
        <w:rPr>
          <w:rStyle w:val="Uwydatnienie"/>
          <w:rFonts w:ascii="Calibri Light" w:hAnsi="Calibri Light" w:cs="Calibri Light"/>
          <w:sz w:val="18"/>
          <w:szCs w:val="18"/>
        </w:rPr>
      </w:pPr>
      <w:r w:rsidRPr="001E3200">
        <w:rPr>
          <w:rStyle w:val="Uwydatnienie"/>
          <w:rFonts w:ascii="Calibri Light" w:hAnsi="Calibri Light" w:cs="Calibri Light"/>
          <w:sz w:val="18"/>
          <w:szCs w:val="18"/>
        </w:rPr>
        <w:t>NOTATKA O TRENERZE:</w:t>
      </w:r>
    </w:p>
    <w:p w14:paraId="251394E4" w14:textId="77777777" w:rsidR="00283E3D" w:rsidRPr="001E3200" w:rsidRDefault="00283E3D" w:rsidP="00283E3D">
      <w:pPr>
        <w:pStyle w:val="NormalnyWeb"/>
        <w:spacing w:before="0" w:beforeAutospacing="0" w:after="0" w:afterAutospacing="0"/>
        <w:ind w:left="80" w:right="1"/>
        <w:jc w:val="both"/>
        <w:rPr>
          <w:rStyle w:val="Uwydatnienie"/>
          <w:rFonts w:ascii="Calibri Light" w:hAnsi="Calibri Light" w:cs="Calibri Light"/>
          <w:sz w:val="18"/>
          <w:szCs w:val="18"/>
        </w:rPr>
      </w:pPr>
      <w:r w:rsidRPr="001E3200">
        <w:rPr>
          <w:rStyle w:val="Uwydatnienie"/>
          <w:rFonts w:ascii="Calibri Light" w:hAnsi="Calibri Light" w:cs="Calibri Light"/>
          <w:sz w:val="18"/>
          <w:szCs w:val="18"/>
        </w:rPr>
        <w:t>Doktor nauk prawnych, adwokat, wykładowca, ukończone studia na Wydziału Prawa i Administracji Uniwersytetu Śląskiego w Katowicach na Kierunku Prawo. Od 14 lat zajmuje się obsługą prawną podmiotów gospodarczych, organizacji społecznych i osób fizycznych. Współpracuje z licznymi wydawnictwami oraz jest właścicielem Ogólnopolskiej Szkoły Prawa. Autorka licznych publikacji z zakresu prawa. Artykuły publikowała między innymi w miesięczniku „Rejent”, „Budowlani” „Tygodnik Śląsko-Dąbrowski”, „Zmiany” i inne. W latach 2014-2015 prezenter programu „Telewizyjna poradnia prawna”. Autorka tworzy publikacje w taki sposób, aby w przystępnej formie przekazywać czytelnikom trudne zagadnienia prawne. Od 2010 roku prowadzi własną kancelarię prawną, zajmującą się obsługą przedsiębiorstw, osób fizycznych oraz stowarzyszeń, fundacji i związków zawodowych. Od 2011 prowadzi szkolenia z zakresu prawa, szczególnie dotyczące zagadnień prawa pracy, prawa cywilnego, postępowania administracyjnego, RODO,. Podczas szkoleń w przystępny sposób tłumaczy skomplikowane zagadnienia prawne. Posługuje się językiem potocznym przy zachowaniu standardów wynikających z literalnego brzmienia przepisów prawa. Wszystkie zajęcia prowadzi w oparciu o prawdziwe przykłady i doświadczenia zdobyte podczas wieloletniej praktyki zawodowej. Klienci cenią ją za otwartość i kompetentne odpowiedzi na wszystkie pytania.</w:t>
      </w:r>
    </w:p>
    <w:p w14:paraId="2D1C1EC2" w14:textId="77777777" w:rsidR="00283E3D" w:rsidRPr="001E3200" w:rsidRDefault="00283E3D">
      <w:pPr>
        <w:pStyle w:val="TableParagraph"/>
        <w:ind w:left="8"/>
        <w:jc w:val="both"/>
        <w:rPr>
          <w:rFonts w:ascii="Calibri Light" w:hAnsi="Calibri Light" w:cs="Calibri Light"/>
          <w:noProof/>
          <w:sz w:val="18"/>
          <w:szCs w:val="18"/>
        </w:rPr>
      </w:pPr>
    </w:p>
    <w:sectPr w:rsidR="00283E3D" w:rsidRPr="001E3200" w:rsidSect="002E7A35">
      <w:type w:val="continuous"/>
      <w:pgSz w:w="11910" w:h="16840"/>
      <w:pgMar w:top="260" w:right="853" w:bottom="280" w:left="140" w:header="279" w:footer="56" w:gutter="0"/>
      <w:pgNumType w:start="3" w:chapStyle="1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4D32" w14:textId="77777777" w:rsidR="008D4608" w:rsidRDefault="008D4608" w:rsidP="00091641">
      <w:r>
        <w:separator/>
      </w:r>
    </w:p>
  </w:endnote>
  <w:endnote w:type="continuationSeparator" w:id="0">
    <w:p w14:paraId="0C925CA6" w14:textId="77777777" w:rsidR="008D4608" w:rsidRDefault="008D4608" w:rsidP="0009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4632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03E4268" w14:textId="7600C0E2" w:rsidR="00602FB9" w:rsidRPr="00602FB9" w:rsidRDefault="00602FB9">
            <w:pPr>
              <w:pStyle w:val="Stopka"/>
              <w:jc w:val="right"/>
              <w:rPr>
                <w:sz w:val="18"/>
                <w:szCs w:val="18"/>
              </w:rPr>
            </w:pPr>
            <w:r w:rsidRPr="00602FB9">
              <w:rPr>
                <w:sz w:val="18"/>
                <w:szCs w:val="18"/>
              </w:rPr>
              <w:t xml:space="preserve">Strona </w:t>
            </w:r>
            <w:r w:rsidRPr="00602FB9">
              <w:rPr>
                <w:sz w:val="20"/>
                <w:szCs w:val="20"/>
              </w:rPr>
              <w:fldChar w:fldCharType="begin"/>
            </w:r>
            <w:r w:rsidRPr="00602FB9">
              <w:rPr>
                <w:sz w:val="18"/>
                <w:szCs w:val="18"/>
              </w:rPr>
              <w:instrText>PAGE</w:instrText>
            </w:r>
            <w:r w:rsidRPr="00602FB9">
              <w:rPr>
                <w:sz w:val="20"/>
                <w:szCs w:val="20"/>
              </w:rPr>
              <w:fldChar w:fldCharType="separate"/>
            </w:r>
            <w:r w:rsidRPr="00602FB9">
              <w:rPr>
                <w:sz w:val="18"/>
                <w:szCs w:val="18"/>
              </w:rPr>
              <w:t>2</w:t>
            </w:r>
            <w:r w:rsidRPr="00602FB9">
              <w:rPr>
                <w:sz w:val="20"/>
                <w:szCs w:val="20"/>
              </w:rPr>
              <w:fldChar w:fldCharType="end"/>
            </w:r>
            <w:r w:rsidRPr="00602FB9">
              <w:rPr>
                <w:sz w:val="18"/>
                <w:szCs w:val="18"/>
              </w:rPr>
              <w:t xml:space="preserve"> z </w:t>
            </w:r>
            <w:r w:rsidRPr="00602FB9">
              <w:rPr>
                <w:sz w:val="20"/>
                <w:szCs w:val="20"/>
              </w:rPr>
              <w:fldChar w:fldCharType="begin"/>
            </w:r>
            <w:r w:rsidRPr="00602FB9">
              <w:rPr>
                <w:sz w:val="18"/>
                <w:szCs w:val="18"/>
              </w:rPr>
              <w:instrText>NUMPAGES</w:instrText>
            </w:r>
            <w:r w:rsidRPr="00602FB9">
              <w:rPr>
                <w:sz w:val="20"/>
                <w:szCs w:val="20"/>
              </w:rPr>
              <w:fldChar w:fldCharType="separate"/>
            </w:r>
            <w:r w:rsidRPr="00602FB9">
              <w:rPr>
                <w:sz w:val="18"/>
                <w:szCs w:val="18"/>
              </w:rPr>
              <w:t>2</w:t>
            </w:r>
            <w:r w:rsidRPr="00602FB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EBDF7F7" w14:textId="77777777" w:rsidR="00602FB9" w:rsidRDefault="00602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CEF4" w14:textId="77777777" w:rsidR="008D4608" w:rsidRDefault="008D4608" w:rsidP="00091641">
      <w:r>
        <w:separator/>
      </w:r>
    </w:p>
  </w:footnote>
  <w:footnote w:type="continuationSeparator" w:id="0">
    <w:p w14:paraId="5D2C88BE" w14:textId="77777777" w:rsidR="008D4608" w:rsidRDefault="008D4608" w:rsidP="0009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4E4"/>
    <w:multiLevelType w:val="multilevel"/>
    <w:tmpl w:val="1EB0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02DE"/>
    <w:multiLevelType w:val="multilevel"/>
    <w:tmpl w:val="3EB0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C0CE6"/>
    <w:multiLevelType w:val="multilevel"/>
    <w:tmpl w:val="210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1BB"/>
    <w:multiLevelType w:val="multilevel"/>
    <w:tmpl w:val="372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F5842"/>
    <w:multiLevelType w:val="multilevel"/>
    <w:tmpl w:val="5A7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925FD7"/>
    <w:multiLevelType w:val="multilevel"/>
    <w:tmpl w:val="1D38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DB41AF"/>
    <w:multiLevelType w:val="multilevel"/>
    <w:tmpl w:val="4188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30AEF"/>
    <w:multiLevelType w:val="multilevel"/>
    <w:tmpl w:val="40B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9B2AC7"/>
    <w:multiLevelType w:val="multilevel"/>
    <w:tmpl w:val="C482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8534B5"/>
    <w:multiLevelType w:val="multilevel"/>
    <w:tmpl w:val="87A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847AD"/>
    <w:multiLevelType w:val="multilevel"/>
    <w:tmpl w:val="E4C8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C11DAD"/>
    <w:multiLevelType w:val="multilevel"/>
    <w:tmpl w:val="6C70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83651"/>
    <w:multiLevelType w:val="multilevel"/>
    <w:tmpl w:val="1C46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635781"/>
    <w:multiLevelType w:val="multilevel"/>
    <w:tmpl w:val="8AB499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146B03"/>
    <w:multiLevelType w:val="multilevel"/>
    <w:tmpl w:val="3814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546317"/>
    <w:multiLevelType w:val="multilevel"/>
    <w:tmpl w:val="448E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9E6355"/>
    <w:multiLevelType w:val="multilevel"/>
    <w:tmpl w:val="F078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724CAF"/>
    <w:multiLevelType w:val="multilevel"/>
    <w:tmpl w:val="4F2A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582E92"/>
    <w:multiLevelType w:val="multilevel"/>
    <w:tmpl w:val="C9B2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5E1239"/>
    <w:multiLevelType w:val="multilevel"/>
    <w:tmpl w:val="7D6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C55775"/>
    <w:multiLevelType w:val="multilevel"/>
    <w:tmpl w:val="D078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EB21B8"/>
    <w:multiLevelType w:val="multilevel"/>
    <w:tmpl w:val="9C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5A30DB"/>
    <w:multiLevelType w:val="multilevel"/>
    <w:tmpl w:val="103A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635FD4"/>
    <w:multiLevelType w:val="multilevel"/>
    <w:tmpl w:val="19B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A17D0A"/>
    <w:multiLevelType w:val="multilevel"/>
    <w:tmpl w:val="71BC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D069BE"/>
    <w:multiLevelType w:val="multilevel"/>
    <w:tmpl w:val="FE0E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48508F"/>
    <w:multiLevelType w:val="multilevel"/>
    <w:tmpl w:val="81E2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4E0D11"/>
    <w:multiLevelType w:val="multilevel"/>
    <w:tmpl w:val="0148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C1319F"/>
    <w:multiLevelType w:val="multilevel"/>
    <w:tmpl w:val="B0AE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5451C3"/>
    <w:multiLevelType w:val="multilevel"/>
    <w:tmpl w:val="E400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881AB0"/>
    <w:multiLevelType w:val="multilevel"/>
    <w:tmpl w:val="35E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22126F"/>
    <w:multiLevelType w:val="multilevel"/>
    <w:tmpl w:val="C81E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C4422B7"/>
    <w:multiLevelType w:val="multilevel"/>
    <w:tmpl w:val="F48C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D6E3FC9"/>
    <w:multiLevelType w:val="multilevel"/>
    <w:tmpl w:val="9226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AD4ED0"/>
    <w:multiLevelType w:val="multilevel"/>
    <w:tmpl w:val="8D24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26390F"/>
    <w:multiLevelType w:val="multilevel"/>
    <w:tmpl w:val="721C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0F3BC1"/>
    <w:multiLevelType w:val="multilevel"/>
    <w:tmpl w:val="2AD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605CCB"/>
    <w:multiLevelType w:val="multilevel"/>
    <w:tmpl w:val="685E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9518EF"/>
    <w:multiLevelType w:val="multilevel"/>
    <w:tmpl w:val="8416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3C181E"/>
    <w:multiLevelType w:val="hybridMultilevel"/>
    <w:tmpl w:val="F8DA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0C211C"/>
    <w:multiLevelType w:val="multilevel"/>
    <w:tmpl w:val="C8E0F6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834E93"/>
    <w:multiLevelType w:val="multilevel"/>
    <w:tmpl w:val="534C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FD95D32"/>
    <w:multiLevelType w:val="multilevel"/>
    <w:tmpl w:val="2B1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950FB2"/>
    <w:multiLevelType w:val="multilevel"/>
    <w:tmpl w:val="A8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AD3C11"/>
    <w:multiLevelType w:val="multilevel"/>
    <w:tmpl w:val="394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0C6C38"/>
    <w:multiLevelType w:val="multilevel"/>
    <w:tmpl w:val="BEF0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06365D"/>
    <w:multiLevelType w:val="multilevel"/>
    <w:tmpl w:val="941A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2A0A87"/>
    <w:multiLevelType w:val="multilevel"/>
    <w:tmpl w:val="113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DD4F16"/>
    <w:multiLevelType w:val="multilevel"/>
    <w:tmpl w:val="8380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7E1CB0"/>
    <w:multiLevelType w:val="multilevel"/>
    <w:tmpl w:val="96D6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F313B7"/>
    <w:multiLevelType w:val="multilevel"/>
    <w:tmpl w:val="008A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05740D"/>
    <w:multiLevelType w:val="multilevel"/>
    <w:tmpl w:val="DCCA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0A4943"/>
    <w:multiLevelType w:val="multilevel"/>
    <w:tmpl w:val="BE1A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FA37E8C"/>
    <w:multiLevelType w:val="multilevel"/>
    <w:tmpl w:val="2A5A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B7691C"/>
    <w:multiLevelType w:val="multilevel"/>
    <w:tmpl w:val="4A5AC7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B63283"/>
    <w:multiLevelType w:val="multilevel"/>
    <w:tmpl w:val="F098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840E33"/>
    <w:multiLevelType w:val="multilevel"/>
    <w:tmpl w:val="D70C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F332F4"/>
    <w:multiLevelType w:val="multilevel"/>
    <w:tmpl w:val="D0F8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5442A5"/>
    <w:multiLevelType w:val="multilevel"/>
    <w:tmpl w:val="D010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876922"/>
    <w:multiLevelType w:val="multilevel"/>
    <w:tmpl w:val="0652D8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73F07D9"/>
    <w:multiLevelType w:val="multilevel"/>
    <w:tmpl w:val="9E26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8442C8C"/>
    <w:multiLevelType w:val="multilevel"/>
    <w:tmpl w:val="5C6E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9894A22"/>
    <w:multiLevelType w:val="multilevel"/>
    <w:tmpl w:val="989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910F25"/>
    <w:multiLevelType w:val="multilevel"/>
    <w:tmpl w:val="4D8E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B909D7"/>
    <w:multiLevelType w:val="multilevel"/>
    <w:tmpl w:val="6F86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5A074A"/>
    <w:multiLevelType w:val="multilevel"/>
    <w:tmpl w:val="973C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BF1590"/>
    <w:multiLevelType w:val="multilevel"/>
    <w:tmpl w:val="D54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C10275"/>
    <w:multiLevelType w:val="multilevel"/>
    <w:tmpl w:val="DE0C226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674BA9"/>
    <w:multiLevelType w:val="multilevel"/>
    <w:tmpl w:val="AEAA34A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9" w15:restartNumberingAfterBreak="0">
    <w:nsid w:val="4C9241F8"/>
    <w:multiLevelType w:val="multilevel"/>
    <w:tmpl w:val="20E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332FF9"/>
    <w:multiLevelType w:val="multilevel"/>
    <w:tmpl w:val="2DF8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A12D67"/>
    <w:multiLevelType w:val="multilevel"/>
    <w:tmpl w:val="1DA0E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FC56BE1"/>
    <w:multiLevelType w:val="multilevel"/>
    <w:tmpl w:val="BA62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FF24534"/>
    <w:multiLevelType w:val="multilevel"/>
    <w:tmpl w:val="5A0C0E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FFF2C84"/>
    <w:multiLevelType w:val="multilevel"/>
    <w:tmpl w:val="F056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10275E0"/>
    <w:multiLevelType w:val="multilevel"/>
    <w:tmpl w:val="E6341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2152351"/>
    <w:multiLevelType w:val="hybridMultilevel"/>
    <w:tmpl w:val="31A616CE"/>
    <w:lvl w:ilvl="0" w:tplc="637CF9F8">
      <w:start w:val="7"/>
      <w:numFmt w:val="decimal"/>
      <w:lvlText w:val="%1."/>
      <w:lvlJc w:val="left"/>
      <w:pPr>
        <w:ind w:left="336" w:hanging="138"/>
      </w:pPr>
      <w:rPr>
        <w:rFonts w:hint="default"/>
        <w:w w:val="100"/>
        <w:lang w:val="pl-PL" w:eastAsia="en-US" w:bidi="ar-SA"/>
      </w:rPr>
    </w:lvl>
    <w:lvl w:ilvl="1" w:tplc="32D2ED1C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F014C79A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pl-PL" w:eastAsia="en-US" w:bidi="ar-SA"/>
      </w:rPr>
    </w:lvl>
    <w:lvl w:ilvl="3" w:tplc="1A4C54A0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4" w:tplc="F8FECFA6">
      <w:numFmt w:val="bullet"/>
      <w:lvlText w:val="•"/>
      <w:lvlJc w:val="left"/>
      <w:pPr>
        <w:ind w:left="3112" w:hanging="360"/>
      </w:pPr>
      <w:rPr>
        <w:rFonts w:hint="default"/>
        <w:lang w:val="pl-PL" w:eastAsia="en-US" w:bidi="ar-SA"/>
      </w:rPr>
    </w:lvl>
    <w:lvl w:ilvl="5" w:tplc="9E1651B6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6" w:tplc="43429606">
      <w:numFmt w:val="bullet"/>
      <w:lvlText w:val="•"/>
      <w:lvlJc w:val="left"/>
      <w:pPr>
        <w:ind w:left="5897" w:hanging="360"/>
      </w:pPr>
      <w:rPr>
        <w:rFonts w:hint="default"/>
        <w:lang w:val="pl-PL" w:eastAsia="en-US" w:bidi="ar-SA"/>
      </w:rPr>
    </w:lvl>
    <w:lvl w:ilvl="7" w:tplc="086C62B0">
      <w:numFmt w:val="bullet"/>
      <w:lvlText w:val="•"/>
      <w:lvlJc w:val="left"/>
      <w:pPr>
        <w:ind w:left="7289" w:hanging="360"/>
      </w:pPr>
      <w:rPr>
        <w:rFonts w:hint="default"/>
        <w:lang w:val="pl-PL" w:eastAsia="en-US" w:bidi="ar-SA"/>
      </w:rPr>
    </w:lvl>
    <w:lvl w:ilvl="8" w:tplc="5A4696D2">
      <w:numFmt w:val="bullet"/>
      <w:lvlText w:val="•"/>
      <w:lvlJc w:val="left"/>
      <w:pPr>
        <w:ind w:left="8681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546271CF"/>
    <w:multiLevelType w:val="multilevel"/>
    <w:tmpl w:val="B99C1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5210DD4"/>
    <w:multiLevelType w:val="multilevel"/>
    <w:tmpl w:val="8098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E74CA"/>
    <w:multiLevelType w:val="multilevel"/>
    <w:tmpl w:val="7F90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C2714D"/>
    <w:multiLevelType w:val="multilevel"/>
    <w:tmpl w:val="E9AE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8D23B27"/>
    <w:multiLevelType w:val="multilevel"/>
    <w:tmpl w:val="183AE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9107BC6"/>
    <w:multiLevelType w:val="multilevel"/>
    <w:tmpl w:val="5E7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FC4C0E"/>
    <w:multiLevelType w:val="multilevel"/>
    <w:tmpl w:val="FAB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C212F55"/>
    <w:multiLevelType w:val="multilevel"/>
    <w:tmpl w:val="FDF8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6D023A"/>
    <w:multiLevelType w:val="multilevel"/>
    <w:tmpl w:val="19C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C893823"/>
    <w:multiLevelType w:val="multilevel"/>
    <w:tmpl w:val="8990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722902"/>
    <w:multiLevelType w:val="multilevel"/>
    <w:tmpl w:val="CC2E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F9586B"/>
    <w:multiLevelType w:val="multilevel"/>
    <w:tmpl w:val="7788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3712E88"/>
    <w:multiLevelType w:val="multilevel"/>
    <w:tmpl w:val="91E6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F87535"/>
    <w:multiLevelType w:val="multilevel"/>
    <w:tmpl w:val="8F4E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54609F2"/>
    <w:multiLevelType w:val="multilevel"/>
    <w:tmpl w:val="5ED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E31342"/>
    <w:multiLevelType w:val="multilevel"/>
    <w:tmpl w:val="E452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66E4EB8"/>
    <w:multiLevelType w:val="multilevel"/>
    <w:tmpl w:val="41A6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6BD3D6C"/>
    <w:multiLevelType w:val="multilevel"/>
    <w:tmpl w:val="55A6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1A2C04"/>
    <w:multiLevelType w:val="multilevel"/>
    <w:tmpl w:val="A030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7404CAD"/>
    <w:multiLevelType w:val="multilevel"/>
    <w:tmpl w:val="99F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5B2CF5"/>
    <w:multiLevelType w:val="multilevel"/>
    <w:tmpl w:val="EBF6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8AF4F99"/>
    <w:multiLevelType w:val="multilevel"/>
    <w:tmpl w:val="D084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424654"/>
    <w:multiLevelType w:val="multilevel"/>
    <w:tmpl w:val="8D1E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AA9134C"/>
    <w:multiLevelType w:val="hybridMultilevel"/>
    <w:tmpl w:val="7236ED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740E02"/>
    <w:multiLevelType w:val="multilevel"/>
    <w:tmpl w:val="1BF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2472D0"/>
    <w:multiLevelType w:val="multilevel"/>
    <w:tmpl w:val="D2E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1F151A"/>
    <w:multiLevelType w:val="multilevel"/>
    <w:tmpl w:val="73D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1244FF0"/>
    <w:multiLevelType w:val="multilevel"/>
    <w:tmpl w:val="C866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1CB3F7D"/>
    <w:multiLevelType w:val="multilevel"/>
    <w:tmpl w:val="CFC4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35722F6"/>
    <w:multiLevelType w:val="multilevel"/>
    <w:tmpl w:val="D28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3C47D2F"/>
    <w:multiLevelType w:val="multilevel"/>
    <w:tmpl w:val="8DA2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3DE63CF"/>
    <w:multiLevelType w:val="multilevel"/>
    <w:tmpl w:val="A874E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556344F"/>
    <w:multiLevelType w:val="multilevel"/>
    <w:tmpl w:val="1618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207F15"/>
    <w:multiLevelType w:val="multilevel"/>
    <w:tmpl w:val="49B8ABD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6B545C3"/>
    <w:multiLevelType w:val="multilevel"/>
    <w:tmpl w:val="0380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73D1F25"/>
    <w:multiLevelType w:val="multilevel"/>
    <w:tmpl w:val="FB42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88D7B22"/>
    <w:multiLevelType w:val="multilevel"/>
    <w:tmpl w:val="2474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A5D1446"/>
    <w:multiLevelType w:val="multilevel"/>
    <w:tmpl w:val="DFA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AF85850"/>
    <w:multiLevelType w:val="multilevel"/>
    <w:tmpl w:val="5FD2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D613958"/>
    <w:multiLevelType w:val="multilevel"/>
    <w:tmpl w:val="486E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F7871D5"/>
    <w:multiLevelType w:val="multilevel"/>
    <w:tmpl w:val="B59E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FF526B0"/>
    <w:multiLevelType w:val="multilevel"/>
    <w:tmpl w:val="F29C0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644575">
    <w:abstractNumId w:val="76"/>
  </w:num>
  <w:num w:numId="2" w16cid:durableId="1808624935">
    <w:abstractNumId w:val="39"/>
  </w:num>
  <w:num w:numId="3" w16cid:durableId="164395052">
    <w:abstractNumId w:val="100"/>
  </w:num>
  <w:num w:numId="4" w16cid:durableId="1586190021">
    <w:abstractNumId w:val="58"/>
  </w:num>
  <w:num w:numId="5" w16cid:durableId="1192036981">
    <w:abstractNumId w:val="118"/>
  </w:num>
  <w:num w:numId="6" w16cid:durableId="1572303871">
    <w:abstractNumId w:val="73"/>
  </w:num>
  <w:num w:numId="7" w16cid:durableId="1798719648">
    <w:abstractNumId w:val="54"/>
  </w:num>
  <w:num w:numId="8" w16cid:durableId="1534028568">
    <w:abstractNumId w:val="110"/>
  </w:num>
  <w:num w:numId="9" w16cid:durableId="112360818">
    <w:abstractNumId w:val="67"/>
  </w:num>
  <w:num w:numId="10" w16cid:durableId="1202396656">
    <w:abstractNumId w:val="59"/>
  </w:num>
  <w:num w:numId="11" w16cid:durableId="299269452">
    <w:abstractNumId w:val="40"/>
  </w:num>
  <w:num w:numId="12" w16cid:durableId="1224951266">
    <w:abstractNumId w:val="34"/>
  </w:num>
  <w:num w:numId="13" w16cid:durableId="714427966">
    <w:abstractNumId w:val="50"/>
  </w:num>
  <w:num w:numId="14" w16cid:durableId="938413306">
    <w:abstractNumId w:val="85"/>
  </w:num>
  <w:num w:numId="15" w16cid:durableId="542253635">
    <w:abstractNumId w:val="0"/>
  </w:num>
  <w:num w:numId="16" w16cid:durableId="171185810">
    <w:abstractNumId w:val="31"/>
  </w:num>
  <w:num w:numId="17" w16cid:durableId="1232429882">
    <w:abstractNumId w:val="25"/>
  </w:num>
  <w:num w:numId="18" w16cid:durableId="1741439030">
    <w:abstractNumId w:val="2"/>
  </w:num>
  <w:num w:numId="19" w16cid:durableId="1000961857">
    <w:abstractNumId w:val="103"/>
  </w:num>
  <w:num w:numId="20" w16cid:durableId="1105081973">
    <w:abstractNumId w:val="72"/>
  </w:num>
  <w:num w:numId="21" w16cid:durableId="1663123922">
    <w:abstractNumId w:val="82"/>
  </w:num>
  <w:num w:numId="22" w16cid:durableId="1746415565">
    <w:abstractNumId w:val="93"/>
  </w:num>
  <w:num w:numId="23" w16cid:durableId="146560896">
    <w:abstractNumId w:val="4"/>
  </w:num>
  <w:num w:numId="24" w16cid:durableId="1077895346">
    <w:abstractNumId w:val="1"/>
  </w:num>
  <w:num w:numId="25" w16cid:durableId="1476606943">
    <w:abstractNumId w:val="94"/>
  </w:num>
  <w:num w:numId="26" w16cid:durableId="1636059545">
    <w:abstractNumId w:val="19"/>
  </w:num>
  <w:num w:numId="27" w16cid:durableId="1159465576">
    <w:abstractNumId w:val="62"/>
  </w:num>
  <w:num w:numId="28" w16cid:durableId="125852702">
    <w:abstractNumId w:val="115"/>
  </w:num>
  <w:num w:numId="29" w16cid:durableId="1995986315">
    <w:abstractNumId w:val="44"/>
  </w:num>
  <w:num w:numId="30" w16cid:durableId="499002140">
    <w:abstractNumId w:val="7"/>
  </w:num>
  <w:num w:numId="31" w16cid:durableId="1133253808">
    <w:abstractNumId w:val="30"/>
  </w:num>
  <w:num w:numId="32" w16cid:durableId="852770011">
    <w:abstractNumId w:val="80"/>
  </w:num>
  <w:num w:numId="33" w16cid:durableId="1961760091">
    <w:abstractNumId w:val="83"/>
  </w:num>
  <w:num w:numId="34" w16cid:durableId="2036223989">
    <w:abstractNumId w:val="95"/>
  </w:num>
  <w:num w:numId="35" w16cid:durableId="1521701875">
    <w:abstractNumId w:val="43"/>
  </w:num>
  <w:num w:numId="36" w16cid:durableId="612127163">
    <w:abstractNumId w:val="86"/>
  </w:num>
  <w:num w:numId="37" w16cid:durableId="909774643">
    <w:abstractNumId w:val="57"/>
  </w:num>
  <w:num w:numId="38" w16cid:durableId="2003312474">
    <w:abstractNumId w:val="53"/>
  </w:num>
  <w:num w:numId="39" w16cid:durableId="51464156">
    <w:abstractNumId w:val="5"/>
  </w:num>
  <w:num w:numId="40" w16cid:durableId="1160006451">
    <w:abstractNumId w:val="109"/>
  </w:num>
  <w:num w:numId="41" w16cid:durableId="157428412">
    <w:abstractNumId w:val="33"/>
  </w:num>
  <w:num w:numId="42" w16cid:durableId="664937439">
    <w:abstractNumId w:val="70"/>
  </w:num>
  <w:num w:numId="43" w16cid:durableId="1393120710">
    <w:abstractNumId w:val="75"/>
  </w:num>
  <w:num w:numId="44" w16cid:durableId="304356982">
    <w:abstractNumId w:val="81"/>
  </w:num>
  <w:num w:numId="45" w16cid:durableId="610280461">
    <w:abstractNumId w:val="77"/>
  </w:num>
  <w:num w:numId="46" w16cid:durableId="880439336">
    <w:abstractNumId w:val="71"/>
  </w:num>
  <w:num w:numId="47" w16cid:durableId="1239629441">
    <w:abstractNumId w:val="108"/>
  </w:num>
  <w:num w:numId="48" w16cid:durableId="1355882651">
    <w:abstractNumId w:val="15"/>
  </w:num>
  <w:num w:numId="49" w16cid:durableId="163713755">
    <w:abstractNumId w:val="13"/>
  </w:num>
  <w:num w:numId="50" w16cid:durableId="712003512">
    <w:abstractNumId w:val="3"/>
  </w:num>
  <w:num w:numId="51" w16cid:durableId="464785547">
    <w:abstractNumId w:val="114"/>
  </w:num>
  <w:num w:numId="52" w16cid:durableId="1372732855">
    <w:abstractNumId w:val="99"/>
  </w:num>
  <w:num w:numId="53" w16cid:durableId="854614563">
    <w:abstractNumId w:val="97"/>
  </w:num>
  <w:num w:numId="54" w16cid:durableId="1903711058">
    <w:abstractNumId w:val="38"/>
  </w:num>
  <w:num w:numId="55" w16cid:durableId="1046565435">
    <w:abstractNumId w:val="89"/>
  </w:num>
  <w:num w:numId="56" w16cid:durableId="524950099">
    <w:abstractNumId w:val="88"/>
  </w:num>
  <w:num w:numId="57" w16cid:durableId="299918544">
    <w:abstractNumId w:val="10"/>
  </w:num>
  <w:num w:numId="58" w16cid:durableId="497353879">
    <w:abstractNumId w:val="78"/>
  </w:num>
  <w:num w:numId="59" w16cid:durableId="772212083">
    <w:abstractNumId w:val="64"/>
  </w:num>
  <w:num w:numId="60" w16cid:durableId="368993904">
    <w:abstractNumId w:val="41"/>
  </w:num>
  <w:num w:numId="61" w16cid:durableId="14549087">
    <w:abstractNumId w:val="23"/>
  </w:num>
  <w:num w:numId="62" w16cid:durableId="1985743380">
    <w:abstractNumId w:val="112"/>
  </w:num>
  <w:num w:numId="63" w16cid:durableId="1362442022">
    <w:abstractNumId w:val="61"/>
  </w:num>
  <w:num w:numId="64" w16cid:durableId="456222009">
    <w:abstractNumId w:val="111"/>
  </w:num>
  <w:num w:numId="65" w16cid:durableId="156003449">
    <w:abstractNumId w:val="6"/>
  </w:num>
  <w:num w:numId="66" w16cid:durableId="377168592">
    <w:abstractNumId w:val="52"/>
  </w:num>
  <w:num w:numId="67" w16cid:durableId="1038778331">
    <w:abstractNumId w:val="60"/>
  </w:num>
  <w:num w:numId="68" w16cid:durableId="1166826785">
    <w:abstractNumId w:val="84"/>
  </w:num>
  <w:num w:numId="69" w16cid:durableId="1811701655">
    <w:abstractNumId w:val="16"/>
  </w:num>
  <w:num w:numId="70" w16cid:durableId="626400297">
    <w:abstractNumId w:val="104"/>
  </w:num>
  <w:num w:numId="71" w16cid:durableId="1293366011">
    <w:abstractNumId w:val="27"/>
  </w:num>
  <w:num w:numId="72" w16cid:durableId="274871430">
    <w:abstractNumId w:val="117"/>
  </w:num>
  <w:num w:numId="73" w16cid:durableId="503739092">
    <w:abstractNumId w:val="98"/>
  </w:num>
  <w:num w:numId="74" w16cid:durableId="752359059">
    <w:abstractNumId w:val="14"/>
  </w:num>
  <w:num w:numId="75" w16cid:durableId="282813509">
    <w:abstractNumId w:val="49"/>
  </w:num>
  <w:num w:numId="76" w16cid:durableId="1529023997">
    <w:abstractNumId w:val="91"/>
  </w:num>
  <w:num w:numId="77" w16cid:durableId="1967153203">
    <w:abstractNumId w:val="66"/>
  </w:num>
  <w:num w:numId="78" w16cid:durableId="187453250">
    <w:abstractNumId w:val="87"/>
  </w:num>
  <w:num w:numId="79" w16cid:durableId="1709060994">
    <w:abstractNumId w:val="56"/>
  </w:num>
  <w:num w:numId="80" w16cid:durableId="1356230994">
    <w:abstractNumId w:val="48"/>
  </w:num>
  <w:num w:numId="81" w16cid:durableId="137773146">
    <w:abstractNumId w:val="32"/>
  </w:num>
  <w:num w:numId="82" w16cid:durableId="169832127">
    <w:abstractNumId w:val="105"/>
  </w:num>
  <w:num w:numId="83" w16cid:durableId="245574308">
    <w:abstractNumId w:val="92"/>
  </w:num>
  <w:num w:numId="84" w16cid:durableId="1975980733">
    <w:abstractNumId w:val="28"/>
  </w:num>
  <w:num w:numId="85" w16cid:durableId="1829979148">
    <w:abstractNumId w:val="11"/>
  </w:num>
  <w:num w:numId="86" w16cid:durableId="1549881246">
    <w:abstractNumId w:val="46"/>
  </w:num>
  <w:num w:numId="87" w16cid:durableId="1766270330">
    <w:abstractNumId w:val="45"/>
  </w:num>
  <w:num w:numId="88" w16cid:durableId="2066877435">
    <w:abstractNumId w:val="90"/>
  </w:num>
  <w:num w:numId="89" w16cid:durableId="1591619638">
    <w:abstractNumId w:val="18"/>
  </w:num>
  <w:num w:numId="90" w16cid:durableId="40979167">
    <w:abstractNumId w:val="51"/>
  </w:num>
  <w:num w:numId="91" w16cid:durableId="1937861820">
    <w:abstractNumId w:val="35"/>
  </w:num>
  <w:num w:numId="92" w16cid:durableId="564341307">
    <w:abstractNumId w:val="47"/>
  </w:num>
  <w:num w:numId="93" w16cid:durableId="1330327466">
    <w:abstractNumId w:val="96"/>
  </w:num>
  <w:num w:numId="94" w16cid:durableId="260382808">
    <w:abstractNumId w:val="74"/>
  </w:num>
  <w:num w:numId="95" w16cid:durableId="215246087">
    <w:abstractNumId w:val="55"/>
  </w:num>
  <w:num w:numId="96" w16cid:durableId="634986064">
    <w:abstractNumId w:val="113"/>
  </w:num>
  <w:num w:numId="97" w16cid:durableId="1534803161">
    <w:abstractNumId w:val="20"/>
  </w:num>
  <w:num w:numId="98" w16cid:durableId="2035837358">
    <w:abstractNumId w:val="37"/>
  </w:num>
  <w:num w:numId="99" w16cid:durableId="319696903">
    <w:abstractNumId w:val="8"/>
  </w:num>
  <w:num w:numId="100" w16cid:durableId="1623076755">
    <w:abstractNumId w:val="63"/>
  </w:num>
  <w:num w:numId="101" w16cid:durableId="1532759858">
    <w:abstractNumId w:val="68"/>
  </w:num>
  <w:num w:numId="102" w16cid:durableId="876623318">
    <w:abstractNumId w:val="29"/>
  </w:num>
  <w:num w:numId="103" w16cid:durableId="1135370907">
    <w:abstractNumId w:val="12"/>
  </w:num>
  <w:num w:numId="104" w16cid:durableId="1171219843">
    <w:abstractNumId w:val="17"/>
  </w:num>
  <w:num w:numId="105" w16cid:durableId="1422483435">
    <w:abstractNumId w:val="24"/>
  </w:num>
  <w:num w:numId="106" w16cid:durableId="2016375115">
    <w:abstractNumId w:val="21"/>
  </w:num>
  <w:num w:numId="107" w16cid:durableId="2044674363">
    <w:abstractNumId w:val="26"/>
  </w:num>
  <w:num w:numId="108" w16cid:durableId="770666011">
    <w:abstractNumId w:val="42"/>
  </w:num>
  <w:num w:numId="109" w16cid:durableId="878977188">
    <w:abstractNumId w:val="65"/>
  </w:num>
  <w:num w:numId="110" w16cid:durableId="1786121151">
    <w:abstractNumId w:val="106"/>
  </w:num>
  <w:num w:numId="111" w16cid:durableId="1098141708">
    <w:abstractNumId w:val="79"/>
  </w:num>
  <w:num w:numId="112" w16cid:durableId="878318576">
    <w:abstractNumId w:val="36"/>
  </w:num>
  <w:num w:numId="113" w16cid:durableId="1945847865">
    <w:abstractNumId w:val="22"/>
  </w:num>
  <w:num w:numId="114" w16cid:durableId="217476072">
    <w:abstractNumId w:val="107"/>
  </w:num>
  <w:num w:numId="115" w16cid:durableId="1795168959">
    <w:abstractNumId w:val="69"/>
  </w:num>
  <w:num w:numId="116" w16cid:durableId="1553493049">
    <w:abstractNumId w:val="101"/>
  </w:num>
  <w:num w:numId="117" w16cid:durableId="561716998">
    <w:abstractNumId w:val="116"/>
  </w:num>
  <w:num w:numId="118" w16cid:durableId="792022434">
    <w:abstractNumId w:val="9"/>
  </w:num>
  <w:num w:numId="119" w16cid:durableId="1901090650">
    <w:abstractNumId w:val="10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F9"/>
    <w:rsid w:val="00000DC4"/>
    <w:rsid w:val="00001A27"/>
    <w:rsid w:val="00001FFE"/>
    <w:rsid w:val="00002796"/>
    <w:rsid w:val="00007215"/>
    <w:rsid w:val="00010E3A"/>
    <w:rsid w:val="00012EE5"/>
    <w:rsid w:val="00016C13"/>
    <w:rsid w:val="0002284D"/>
    <w:rsid w:val="00026E41"/>
    <w:rsid w:val="0003198E"/>
    <w:rsid w:val="000419BB"/>
    <w:rsid w:val="00053F7D"/>
    <w:rsid w:val="0006780D"/>
    <w:rsid w:val="000704CE"/>
    <w:rsid w:val="000763E7"/>
    <w:rsid w:val="00080233"/>
    <w:rsid w:val="00082745"/>
    <w:rsid w:val="000861E1"/>
    <w:rsid w:val="00090DE8"/>
    <w:rsid w:val="00091641"/>
    <w:rsid w:val="00091B39"/>
    <w:rsid w:val="00092F95"/>
    <w:rsid w:val="000A0AAA"/>
    <w:rsid w:val="000A25C8"/>
    <w:rsid w:val="000A3BC7"/>
    <w:rsid w:val="000A6654"/>
    <w:rsid w:val="000A686E"/>
    <w:rsid w:val="000B194E"/>
    <w:rsid w:val="000B2085"/>
    <w:rsid w:val="000B5CA1"/>
    <w:rsid w:val="000B5EDB"/>
    <w:rsid w:val="000B67F1"/>
    <w:rsid w:val="000B6BA2"/>
    <w:rsid w:val="000B745F"/>
    <w:rsid w:val="000C572B"/>
    <w:rsid w:val="000C7CA7"/>
    <w:rsid w:val="000D4966"/>
    <w:rsid w:val="000D703A"/>
    <w:rsid w:val="000D74BC"/>
    <w:rsid w:val="000E26FE"/>
    <w:rsid w:val="000E3D78"/>
    <w:rsid w:val="000E4965"/>
    <w:rsid w:val="000F12FD"/>
    <w:rsid w:val="000F2CF4"/>
    <w:rsid w:val="000F3178"/>
    <w:rsid w:val="00104F10"/>
    <w:rsid w:val="00105BF8"/>
    <w:rsid w:val="00105F38"/>
    <w:rsid w:val="00107CBD"/>
    <w:rsid w:val="00112C0A"/>
    <w:rsid w:val="00112D60"/>
    <w:rsid w:val="00123E59"/>
    <w:rsid w:val="0012453D"/>
    <w:rsid w:val="00127075"/>
    <w:rsid w:val="00130368"/>
    <w:rsid w:val="00131B50"/>
    <w:rsid w:val="00132799"/>
    <w:rsid w:val="00132C5C"/>
    <w:rsid w:val="001449CA"/>
    <w:rsid w:val="00150791"/>
    <w:rsid w:val="001517A5"/>
    <w:rsid w:val="00154632"/>
    <w:rsid w:val="00155E41"/>
    <w:rsid w:val="0015728A"/>
    <w:rsid w:val="00157BC9"/>
    <w:rsid w:val="0016161A"/>
    <w:rsid w:val="00162BDC"/>
    <w:rsid w:val="00162EFC"/>
    <w:rsid w:val="00165D95"/>
    <w:rsid w:val="00166957"/>
    <w:rsid w:val="001704DE"/>
    <w:rsid w:val="00173062"/>
    <w:rsid w:val="00175334"/>
    <w:rsid w:val="00176018"/>
    <w:rsid w:val="001762A8"/>
    <w:rsid w:val="00176B1E"/>
    <w:rsid w:val="001846CE"/>
    <w:rsid w:val="001855C3"/>
    <w:rsid w:val="00185922"/>
    <w:rsid w:val="00196197"/>
    <w:rsid w:val="001A40E5"/>
    <w:rsid w:val="001A65CE"/>
    <w:rsid w:val="001B2638"/>
    <w:rsid w:val="001C3525"/>
    <w:rsid w:val="001C3576"/>
    <w:rsid w:val="001C473D"/>
    <w:rsid w:val="001C4790"/>
    <w:rsid w:val="001D6407"/>
    <w:rsid w:val="001D73C4"/>
    <w:rsid w:val="001E11CB"/>
    <w:rsid w:val="001E2211"/>
    <w:rsid w:val="001E3200"/>
    <w:rsid w:val="001E37D7"/>
    <w:rsid w:val="001F59BA"/>
    <w:rsid w:val="001F7382"/>
    <w:rsid w:val="001F754B"/>
    <w:rsid w:val="00200290"/>
    <w:rsid w:val="00207C30"/>
    <w:rsid w:val="00211A9A"/>
    <w:rsid w:val="00214B43"/>
    <w:rsid w:val="00214B77"/>
    <w:rsid w:val="00214EE9"/>
    <w:rsid w:val="00220232"/>
    <w:rsid w:val="00220579"/>
    <w:rsid w:val="0022118F"/>
    <w:rsid w:val="002220E6"/>
    <w:rsid w:val="00226FE2"/>
    <w:rsid w:val="00233BBC"/>
    <w:rsid w:val="00243775"/>
    <w:rsid w:val="0024557C"/>
    <w:rsid w:val="0024784C"/>
    <w:rsid w:val="002568D8"/>
    <w:rsid w:val="00265495"/>
    <w:rsid w:val="00266976"/>
    <w:rsid w:val="002759AA"/>
    <w:rsid w:val="00277AA9"/>
    <w:rsid w:val="00277DA4"/>
    <w:rsid w:val="00281452"/>
    <w:rsid w:val="00283E3D"/>
    <w:rsid w:val="00286ABF"/>
    <w:rsid w:val="00286FC3"/>
    <w:rsid w:val="00291277"/>
    <w:rsid w:val="002A178F"/>
    <w:rsid w:val="002A5641"/>
    <w:rsid w:val="002A606E"/>
    <w:rsid w:val="002A7651"/>
    <w:rsid w:val="002B31A4"/>
    <w:rsid w:val="002B4C35"/>
    <w:rsid w:val="002B6330"/>
    <w:rsid w:val="002C5FC6"/>
    <w:rsid w:val="002C7269"/>
    <w:rsid w:val="002D0BDA"/>
    <w:rsid w:val="002D590B"/>
    <w:rsid w:val="002D7E51"/>
    <w:rsid w:val="002E28A2"/>
    <w:rsid w:val="002E37C1"/>
    <w:rsid w:val="002E4B0D"/>
    <w:rsid w:val="002E7A35"/>
    <w:rsid w:val="002E7B0E"/>
    <w:rsid w:val="002F0474"/>
    <w:rsid w:val="002F13C1"/>
    <w:rsid w:val="002F550C"/>
    <w:rsid w:val="002F59BD"/>
    <w:rsid w:val="00306EB1"/>
    <w:rsid w:val="00317089"/>
    <w:rsid w:val="003177CC"/>
    <w:rsid w:val="00320DE1"/>
    <w:rsid w:val="0032138B"/>
    <w:rsid w:val="00324949"/>
    <w:rsid w:val="00334C84"/>
    <w:rsid w:val="003410D1"/>
    <w:rsid w:val="00341C42"/>
    <w:rsid w:val="00342D76"/>
    <w:rsid w:val="00346104"/>
    <w:rsid w:val="00346D7F"/>
    <w:rsid w:val="00351A6E"/>
    <w:rsid w:val="00351E53"/>
    <w:rsid w:val="00362D43"/>
    <w:rsid w:val="00366BB3"/>
    <w:rsid w:val="0037019B"/>
    <w:rsid w:val="00371485"/>
    <w:rsid w:val="00374069"/>
    <w:rsid w:val="0037530B"/>
    <w:rsid w:val="00375F83"/>
    <w:rsid w:val="00376A4B"/>
    <w:rsid w:val="00376C61"/>
    <w:rsid w:val="003831B8"/>
    <w:rsid w:val="00384A47"/>
    <w:rsid w:val="00390984"/>
    <w:rsid w:val="00393965"/>
    <w:rsid w:val="003A3B4D"/>
    <w:rsid w:val="003A614D"/>
    <w:rsid w:val="003B36F2"/>
    <w:rsid w:val="003B7148"/>
    <w:rsid w:val="003B7ADA"/>
    <w:rsid w:val="003C288D"/>
    <w:rsid w:val="003C4D71"/>
    <w:rsid w:val="003C59B0"/>
    <w:rsid w:val="003D470C"/>
    <w:rsid w:val="003D5146"/>
    <w:rsid w:val="003E19C4"/>
    <w:rsid w:val="003E3486"/>
    <w:rsid w:val="003E7634"/>
    <w:rsid w:val="003F12B2"/>
    <w:rsid w:val="003F1F41"/>
    <w:rsid w:val="00407586"/>
    <w:rsid w:val="004077D2"/>
    <w:rsid w:val="0041346B"/>
    <w:rsid w:val="00414A00"/>
    <w:rsid w:val="004255E5"/>
    <w:rsid w:val="00425E17"/>
    <w:rsid w:val="004300B0"/>
    <w:rsid w:val="00431B62"/>
    <w:rsid w:val="0043389D"/>
    <w:rsid w:val="00433A34"/>
    <w:rsid w:val="00435599"/>
    <w:rsid w:val="00437FD2"/>
    <w:rsid w:val="00440468"/>
    <w:rsid w:val="00440BFA"/>
    <w:rsid w:val="004460D5"/>
    <w:rsid w:val="00447608"/>
    <w:rsid w:val="00462940"/>
    <w:rsid w:val="0048076D"/>
    <w:rsid w:val="00481AF9"/>
    <w:rsid w:val="00487B73"/>
    <w:rsid w:val="00491691"/>
    <w:rsid w:val="004957FF"/>
    <w:rsid w:val="0049659C"/>
    <w:rsid w:val="004A3AF4"/>
    <w:rsid w:val="004A58A0"/>
    <w:rsid w:val="004A62C5"/>
    <w:rsid w:val="004A737C"/>
    <w:rsid w:val="004B38B0"/>
    <w:rsid w:val="004B3C72"/>
    <w:rsid w:val="004B41F2"/>
    <w:rsid w:val="004B452A"/>
    <w:rsid w:val="004B61D6"/>
    <w:rsid w:val="004B6B78"/>
    <w:rsid w:val="004C1287"/>
    <w:rsid w:val="004C5BEF"/>
    <w:rsid w:val="004C636A"/>
    <w:rsid w:val="004D723F"/>
    <w:rsid w:val="004D7BEC"/>
    <w:rsid w:val="004E0918"/>
    <w:rsid w:val="004E5377"/>
    <w:rsid w:val="004F1767"/>
    <w:rsid w:val="004F19B7"/>
    <w:rsid w:val="0050158D"/>
    <w:rsid w:val="00510937"/>
    <w:rsid w:val="00510BDF"/>
    <w:rsid w:val="00510D3D"/>
    <w:rsid w:val="00512472"/>
    <w:rsid w:val="00514DBB"/>
    <w:rsid w:val="005150E4"/>
    <w:rsid w:val="00521A34"/>
    <w:rsid w:val="00531215"/>
    <w:rsid w:val="00532A9C"/>
    <w:rsid w:val="00533661"/>
    <w:rsid w:val="00535678"/>
    <w:rsid w:val="005417BE"/>
    <w:rsid w:val="00542B72"/>
    <w:rsid w:val="00542D30"/>
    <w:rsid w:val="00554CFF"/>
    <w:rsid w:val="00557766"/>
    <w:rsid w:val="00562813"/>
    <w:rsid w:val="00562B8D"/>
    <w:rsid w:val="00563EA2"/>
    <w:rsid w:val="0056432E"/>
    <w:rsid w:val="005666C1"/>
    <w:rsid w:val="00571DBC"/>
    <w:rsid w:val="00581637"/>
    <w:rsid w:val="00581FEF"/>
    <w:rsid w:val="0058278F"/>
    <w:rsid w:val="0058429F"/>
    <w:rsid w:val="0059080F"/>
    <w:rsid w:val="005A506F"/>
    <w:rsid w:val="005A6251"/>
    <w:rsid w:val="005A63B8"/>
    <w:rsid w:val="005A6E31"/>
    <w:rsid w:val="005A7B29"/>
    <w:rsid w:val="005B01FC"/>
    <w:rsid w:val="005B096D"/>
    <w:rsid w:val="005B1C03"/>
    <w:rsid w:val="005B2222"/>
    <w:rsid w:val="005B2287"/>
    <w:rsid w:val="005B35CD"/>
    <w:rsid w:val="005B3A4A"/>
    <w:rsid w:val="005B50AC"/>
    <w:rsid w:val="005B5FF4"/>
    <w:rsid w:val="005B6A9C"/>
    <w:rsid w:val="005C0D16"/>
    <w:rsid w:val="005C37DF"/>
    <w:rsid w:val="005C5EBA"/>
    <w:rsid w:val="005C700F"/>
    <w:rsid w:val="005D06F7"/>
    <w:rsid w:val="005D157F"/>
    <w:rsid w:val="005D5D8A"/>
    <w:rsid w:val="005D6586"/>
    <w:rsid w:val="005E13A7"/>
    <w:rsid w:val="005E3A73"/>
    <w:rsid w:val="005E4433"/>
    <w:rsid w:val="005F0D69"/>
    <w:rsid w:val="005F1006"/>
    <w:rsid w:val="00600685"/>
    <w:rsid w:val="00602FB9"/>
    <w:rsid w:val="00604965"/>
    <w:rsid w:val="006056D4"/>
    <w:rsid w:val="00606C74"/>
    <w:rsid w:val="0060788A"/>
    <w:rsid w:val="00614ABD"/>
    <w:rsid w:val="00615A86"/>
    <w:rsid w:val="00620D76"/>
    <w:rsid w:val="00624C85"/>
    <w:rsid w:val="006254FC"/>
    <w:rsid w:val="00625EC9"/>
    <w:rsid w:val="00626F4F"/>
    <w:rsid w:val="00636130"/>
    <w:rsid w:val="0064162A"/>
    <w:rsid w:val="00641C26"/>
    <w:rsid w:val="0064719F"/>
    <w:rsid w:val="00652987"/>
    <w:rsid w:val="0065515A"/>
    <w:rsid w:val="00655472"/>
    <w:rsid w:val="0065585B"/>
    <w:rsid w:val="0065734B"/>
    <w:rsid w:val="00670A04"/>
    <w:rsid w:val="00671485"/>
    <w:rsid w:val="00675A06"/>
    <w:rsid w:val="00676E7A"/>
    <w:rsid w:val="00677907"/>
    <w:rsid w:val="00683B8F"/>
    <w:rsid w:val="006861D2"/>
    <w:rsid w:val="006865AC"/>
    <w:rsid w:val="006874D7"/>
    <w:rsid w:val="00687EF7"/>
    <w:rsid w:val="00692086"/>
    <w:rsid w:val="00692DD1"/>
    <w:rsid w:val="00693B13"/>
    <w:rsid w:val="00694F48"/>
    <w:rsid w:val="00696BA9"/>
    <w:rsid w:val="00696BED"/>
    <w:rsid w:val="006971D4"/>
    <w:rsid w:val="006A5EC8"/>
    <w:rsid w:val="006A7200"/>
    <w:rsid w:val="006A74F2"/>
    <w:rsid w:val="006B0BE8"/>
    <w:rsid w:val="006B1AE5"/>
    <w:rsid w:val="006B3882"/>
    <w:rsid w:val="006B3D87"/>
    <w:rsid w:val="006B6EA9"/>
    <w:rsid w:val="006C0C0B"/>
    <w:rsid w:val="006C14AA"/>
    <w:rsid w:val="006C1C69"/>
    <w:rsid w:val="006C2348"/>
    <w:rsid w:val="006C3818"/>
    <w:rsid w:val="006C59B2"/>
    <w:rsid w:val="006C76E5"/>
    <w:rsid w:val="006D20CE"/>
    <w:rsid w:val="006D576F"/>
    <w:rsid w:val="006E15EE"/>
    <w:rsid w:val="006E3994"/>
    <w:rsid w:val="006E39FA"/>
    <w:rsid w:val="006E64CB"/>
    <w:rsid w:val="006E6533"/>
    <w:rsid w:val="006F510B"/>
    <w:rsid w:val="006F7C8C"/>
    <w:rsid w:val="00700CA2"/>
    <w:rsid w:val="00705A7C"/>
    <w:rsid w:val="007146C7"/>
    <w:rsid w:val="007146C9"/>
    <w:rsid w:val="00716635"/>
    <w:rsid w:val="00720C61"/>
    <w:rsid w:val="00721509"/>
    <w:rsid w:val="00722A53"/>
    <w:rsid w:val="007233E6"/>
    <w:rsid w:val="00727C38"/>
    <w:rsid w:val="00731FFF"/>
    <w:rsid w:val="00733818"/>
    <w:rsid w:val="0074086C"/>
    <w:rsid w:val="00741546"/>
    <w:rsid w:val="007432BB"/>
    <w:rsid w:val="00750BEF"/>
    <w:rsid w:val="00750EE2"/>
    <w:rsid w:val="00751D29"/>
    <w:rsid w:val="00752721"/>
    <w:rsid w:val="00764217"/>
    <w:rsid w:val="0077269B"/>
    <w:rsid w:val="00773BD9"/>
    <w:rsid w:val="00774EF6"/>
    <w:rsid w:val="00781BD1"/>
    <w:rsid w:val="00791052"/>
    <w:rsid w:val="007912D6"/>
    <w:rsid w:val="00792450"/>
    <w:rsid w:val="007925ED"/>
    <w:rsid w:val="007A05A2"/>
    <w:rsid w:val="007A261D"/>
    <w:rsid w:val="007A5CC1"/>
    <w:rsid w:val="007B2C7C"/>
    <w:rsid w:val="007B43B3"/>
    <w:rsid w:val="007B6B7D"/>
    <w:rsid w:val="007D1D9E"/>
    <w:rsid w:val="007D7E09"/>
    <w:rsid w:val="007E0E08"/>
    <w:rsid w:val="007E2BE5"/>
    <w:rsid w:val="007E792E"/>
    <w:rsid w:val="007E7FE3"/>
    <w:rsid w:val="007F3359"/>
    <w:rsid w:val="008029C1"/>
    <w:rsid w:val="00804788"/>
    <w:rsid w:val="00804859"/>
    <w:rsid w:val="008075C2"/>
    <w:rsid w:val="00810434"/>
    <w:rsid w:val="00812621"/>
    <w:rsid w:val="008156FA"/>
    <w:rsid w:val="0081593B"/>
    <w:rsid w:val="008167CA"/>
    <w:rsid w:val="00820F88"/>
    <w:rsid w:val="008216BE"/>
    <w:rsid w:val="008221B2"/>
    <w:rsid w:val="00823331"/>
    <w:rsid w:val="008251A8"/>
    <w:rsid w:val="00827919"/>
    <w:rsid w:val="00835AF1"/>
    <w:rsid w:val="008469C0"/>
    <w:rsid w:val="00846C2F"/>
    <w:rsid w:val="00850E5E"/>
    <w:rsid w:val="0085293C"/>
    <w:rsid w:val="00855267"/>
    <w:rsid w:val="00856FE8"/>
    <w:rsid w:val="00857442"/>
    <w:rsid w:val="00860D7F"/>
    <w:rsid w:val="008718F4"/>
    <w:rsid w:val="00880DAD"/>
    <w:rsid w:val="00880F3B"/>
    <w:rsid w:val="00881BA4"/>
    <w:rsid w:val="00884854"/>
    <w:rsid w:val="008851F9"/>
    <w:rsid w:val="00885282"/>
    <w:rsid w:val="008857F2"/>
    <w:rsid w:val="00886E26"/>
    <w:rsid w:val="008904F2"/>
    <w:rsid w:val="00894B3F"/>
    <w:rsid w:val="00894C62"/>
    <w:rsid w:val="00895C36"/>
    <w:rsid w:val="008968ED"/>
    <w:rsid w:val="00897866"/>
    <w:rsid w:val="008A46FD"/>
    <w:rsid w:val="008A6CEE"/>
    <w:rsid w:val="008B021F"/>
    <w:rsid w:val="008B61EC"/>
    <w:rsid w:val="008C4538"/>
    <w:rsid w:val="008C6559"/>
    <w:rsid w:val="008C6A99"/>
    <w:rsid w:val="008C6B94"/>
    <w:rsid w:val="008D1D52"/>
    <w:rsid w:val="008D3C5B"/>
    <w:rsid w:val="008D4608"/>
    <w:rsid w:val="008E00EB"/>
    <w:rsid w:val="008E037C"/>
    <w:rsid w:val="008E0997"/>
    <w:rsid w:val="008E1139"/>
    <w:rsid w:val="008E30D0"/>
    <w:rsid w:val="008F03A7"/>
    <w:rsid w:val="008F2CF4"/>
    <w:rsid w:val="00905C34"/>
    <w:rsid w:val="0091066F"/>
    <w:rsid w:val="009106E7"/>
    <w:rsid w:val="0091503E"/>
    <w:rsid w:val="00920800"/>
    <w:rsid w:val="009224D1"/>
    <w:rsid w:val="00922975"/>
    <w:rsid w:val="00923045"/>
    <w:rsid w:val="00924459"/>
    <w:rsid w:val="00926515"/>
    <w:rsid w:val="00927FAF"/>
    <w:rsid w:val="00932217"/>
    <w:rsid w:val="00932952"/>
    <w:rsid w:val="00934566"/>
    <w:rsid w:val="00934B77"/>
    <w:rsid w:val="00936942"/>
    <w:rsid w:val="00942445"/>
    <w:rsid w:val="00945A36"/>
    <w:rsid w:val="009517E1"/>
    <w:rsid w:val="00953833"/>
    <w:rsid w:val="00953B54"/>
    <w:rsid w:val="009571F8"/>
    <w:rsid w:val="00964B54"/>
    <w:rsid w:val="00966E05"/>
    <w:rsid w:val="00967E66"/>
    <w:rsid w:val="00972138"/>
    <w:rsid w:val="0097408E"/>
    <w:rsid w:val="0097559F"/>
    <w:rsid w:val="00976FAD"/>
    <w:rsid w:val="00977655"/>
    <w:rsid w:val="009806E0"/>
    <w:rsid w:val="00983297"/>
    <w:rsid w:val="0098395F"/>
    <w:rsid w:val="009853E2"/>
    <w:rsid w:val="009856CF"/>
    <w:rsid w:val="009862A7"/>
    <w:rsid w:val="00986BCB"/>
    <w:rsid w:val="00990DC0"/>
    <w:rsid w:val="00994411"/>
    <w:rsid w:val="009A4C70"/>
    <w:rsid w:val="009C23B6"/>
    <w:rsid w:val="009C2485"/>
    <w:rsid w:val="009D12E9"/>
    <w:rsid w:val="009D4FCC"/>
    <w:rsid w:val="009D5C89"/>
    <w:rsid w:val="009D5F37"/>
    <w:rsid w:val="009E07DC"/>
    <w:rsid w:val="009E1678"/>
    <w:rsid w:val="009E2899"/>
    <w:rsid w:val="009E56AF"/>
    <w:rsid w:val="009E6E7B"/>
    <w:rsid w:val="009F18B0"/>
    <w:rsid w:val="009F32CD"/>
    <w:rsid w:val="009F65E0"/>
    <w:rsid w:val="009F793D"/>
    <w:rsid w:val="00A038C9"/>
    <w:rsid w:val="00A03B3C"/>
    <w:rsid w:val="00A057F2"/>
    <w:rsid w:val="00A11638"/>
    <w:rsid w:val="00A116DB"/>
    <w:rsid w:val="00A13359"/>
    <w:rsid w:val="00A1371E"/>
    <w:rsid w:val="00A14678"/>
    <w:rsid w:val="00A21F0E"/>
    <w:rsid w:val="00A234D1"/>
    <w:rsid w:val="00A254EA"/>
    <w:rsid w:val="00A25BBF"/>
    <w:rsid w:val="00A26C06"/>
    <w:rsid w:val="00A26F5B"/>
    <w:rsid w:val="00A27ED1"/>
    <w:rsid w:val="00A34005"/>
    <w:rsid w:val="00A34E8C"/>
    <w:rsid w:val="00A4254C"/>
    <w:rsid w:val="00A4436F"/>
    <w:rsid w:val="00A50711"/>
    <w:rsid w:val="00A52C2A"/>
    <w:rsid w:val="00A54697"/>
    <w:rsid w:val="00A6097D"/>
    <w:rsid w:val="00A6226D"/>
    <w:rsid w:val="00A6352F"/>
    <w:rsid w:val="00A712ED"/>
    <w:rsid w:val="00A714BB"/>
    <w:rsid w:val="00A73B7E"/>
    <w:rsid w:val="00A73E1D"/>
    <w:rsid w:val="00A74CEB"/>
    <w:rsid w:val="00A9716B"/>
    <w:rsid w:val="00AA2719"/>
    <w:rsid w:val="00AA35D4"/>
    <w:rsid w:val="00AA699D"/>
    <w:rsid w:val="00AB03F3"/>
    <w:rsid w:val="00AB0760"/>
    <w:rsid w:val="00AB3857"/>
    <w:rsid w:val="00AB6980"/>
    <w:rsid w:val="00AC41AB"/>
    <w:rsid w:val="00AC6069"/>
    <w:rsid w:val="00AC7999"/>
    <w:rsid w:val="00AD22E5"/>
    <w:rsid w:val="00AD5F4B"/>
    <w:rsid w:val="00AE04E5"/>
    <w:rsid w:val="00AE18F8"/>
    <w:rsid w:val="00AE1F64"/>
    <w:rsid w:val="00AE2E9B"/>
    <w:rsid w:val="00AE3BA5"/>
    <w:rsid w:val="00AE45AE"/>
    <w:rsid w:val="00AF126B"/>
    <w:rsid w:val="00AF1634"/>
    <w:rsid w:val="00AF1BFE"/>
    <w:rsid w:val="00AF2C87"/>
    <w:rsid w:val="00AF503D"/>
    <w:rsid w:val="00AF5894"/>
    <w:rsid w:val="00AF5A3F"/>
    <w:rsid w:val="00AF6286"/>
    <w:rsid w:val="00AF74CE"/>
    <w:rsid w:val="00B01BBC"/>
    <w:rsid w:val="00B01F69"/>
    <w:rsid w:val="00B04C05"/>
    <w:rsid w:val="00B138B6"/>
    <w:rsid w:val="00B166AE"/>
    <w:rsid w:val="00B17EAE"/>
    <w:rsid w:val="00B2555F"/>
    <w:rsid w:val="00B25FBA"/>
    <w:rsid w:val="00B30667"/>
    <w:rsid w:val="00B3671F"/>
    <w:rsid w:val="00B37D50"/>
    <w:rsid w:val="00B40BC8"/>
    <w:rsid w:val="00B42321"/>
    <w:rsid w:val="00B432E7"/>
    <w:rsid w:val="00B4353A"/>
    <w:rsid w:val="00B4590E"/>
    <w:rsid w:val="00B52950"/>
    <w:rsid w:val="00B53751"/>
    <w:rsid w:val="00B636FD"/>
    <w:rsid w:val="00B65357"/>
    <w:rsid w:val="00B73799"/>
    <w:rsid w:val="00B73D93"/>
    <w:rsid w:val="00B7502E"/>
    <w:rsid w:val="00B76D21"/>
    <w:rsid w:val="00B86BF9"/>
    <w:rsid w:val="00B875BA"/>
    <w:rsid w:val="00B940F3"/>
    <w:rsid w:val="00B9445C"/>
    <w:rsid w:val="00B95E1A"/>
    <w:rsid w:val="00B964C6"/>
    <w:rsid w:val="00B96FEF"/>
    <w:rsid w:val="00BA08B5"/>
    <w:rsid w:val="00BA15C4"/>
    <w:rsid w:val="00BA4456"/>
    <w:rsid w:val="00BB1E47"/>
    <w:rsid w:val="00BB4B8B"/>
    <w:rsid w:val="00BB53B2"/>
    <w:rsid w:val="00BC4D91"/>
    <w:rsid w:val="00BD032A"/>
    <w:rsid w:val="00BD3242"/>
    <w:rsid w:val="00BD6774"/>
    <w:rsid w:val="00BD6D1C"/>
    <w:rsid w:val="00BD71EA"/>
    <w:rsid w:val="00BE2773"/>
    <w:rsid w:val="00BE3583"/>
    <w:rsid w:val="00BE7A1E"/>
    <w:rsid w:val="00BF7E32"/>
    <w:rsid w:val="00C008B8"/>
    <w:rsid w:val="00C03801"/>
    <w:rsid w:val="00C05C3A"/>
    <w:rsid w:val="00C1503D"/>
    <w:rsid w:val="00C151FC"/>
    <w:rsid w:val="00C2411B"/>
    <w:rsid w:val="00C25540"/>
    <w:rsid w:val="00C26E79"/>
    <w:rsid w:val="00C27F2A"/>
    <w:rsid w:val="00C30734"/>
    <w:rsid w:val="00C369AB"/>
    <w:rsid w:val="00C50C5C"/>
    <w:rsid w:val="00C50C81"/>
    <w:rsid w:val="00C530C4"/>
    <w:rsid w:val="00C53DCB"/>
    <w:rsid w:val="00C56BBA"/>
    <w:rsid w:val="00C57DC7"/>
    <w:rsid w:val="00C62B04"/>
    <w:rsid w:val="00C640DC"/>
    <w:rsid w:val="00C70FC2"/>
    <w:rsid w:val="00C72000"/>
    <w:rsid w:val="00C72DAD"/>
    <w:rsid w:val="00C75A48"/>
    <w:rsid w:val="00C77C89"/>
    <w:rsid w:val="00C810A5"/>
    <w:rsid w:val="00C81F5D"/>
    <w:rsid w:val="00C83FDF"/>
    <w:rsid w:val="00C8463E"/>
    <w:rsid w:val="00C904C9"/>
    <w:rsid w:val="00C9091D"/>
    <w:rsid w:val="00C9093E"/>
    <w:rsid w:val="00C93ED3"/>
    <w:rsid w:val="00C94B9A"/>
    <w:rsid w:val="00C94EDE"/>
    <w:rsid w:val="00C96791"/>
    <w:rsid w:val="00C97BD0"/>
    <w:rsid w:val="00CA53F1"/>
    <w:rsid w:val="00CA63E6"/>
    <w:rsid w:val="00CB1BC9"/>
    <w:rsid w:val="00CB26EA"/>
    <w:rsid w:val="00CB373B"/>
    <w:rsid w:val="00CB39B5"/>
    <w:rsid w:val="00CB6B1A"/>
    <w:rsid w:val="00CC5D38"/>
    <w:rsid w:val="00CD03C2"/>
    <w:rsid w:val="00CD1BD2"/>
    <w:rsid w:val="00CD291C"/>
    <w:rsid w:val="00CD2C19"/>
    <w:rsid w:val="00CD4FAC"/>
    <w:rsid w:val="00CD6893"/>
    <w:rsid w:val="00CD768F"/>
    <w:rsid w:val="00CE2769"/>
    <w:rsid w:val="00CE3940"/>
    <w:rsid w:val="00CE45D0"/>
    <w:rsid w:val="00CE5386"/>
    <w:rsid w:val="00CE6D8E"/>
    <w:rsid w:val="00CE75F3"/>
    <w:rsid w:val="00CF2D41"/>
    <w:rsid w:val="00CF6E90"/>
    <w:rsid w:val="00CF74AC"/>
    <w:rsid w:val="00D04355"/>
    <w:rsid w:val="00D125E6"/>
    <w:rsid w:val="00D12D64"/>
    <w:rsid w:val="00D1478A"/>
    <w:rsid w:val="00D22C02"/>
    <w:rsid w:val="00D25652"/>
    <w:rsid w:val="00D31F89"/>
    <w:rsid w:val="00D35626"/>
    <w:rsid w:val="00D40581"/>
    <w:rsid w:val="00D41066"/>
    <w:rsid w:val="00D456F6"/>
    <w:rsid w:val="00D47CE9"/>
    <w:rsid w:val="00D5038B"/>
    <w:rsid w:val="00D536AF"/>
    <w:rsid w:val="00D570A2"/>
    <w:rsid w:val="00D60C15"/>
    <w:rsid w:val="00D62A0E"/>
    <w:rsid w:val="00D64422"/>
    <w:rsid w:val="00D644E9"/>
    <w:rsid w:val="00D64A19"/>
    <w:rsid w:val="00D65C7A"/>
    <w:rsid w:val="00D663CD"/>
    <w:rsid w:val="00D67CA1"/>
    <w:rsid w:val="00D67F6D"/>
    <w:rsid w:val="00D7325A"/>
    <w:rsid w:val="00D757F4"/>
    <w:rsid w:val="00D8012F"/>
    <w:rsid w:val="00D84294"/>
    <w:rsid w:val="00D85142"/>
    <w:rsid w:val="00D871CF"/>
    <w:rsid w:val="00D92492"/>
    <w:rsid w:val="00D9415B"/>
    <w:rsid w:val="00D948AD"/>
    <w:rsid w:val="00D95137"/>
    <w:rsid w:val="00D95BA8"/>
    <w:rsid w:val="00D97F54"/>
    <w:rsid w:val="00DA098C"/>
    <w:rsid w:val="00DA13EF"/>
    <w:rsid w:val="00DA2944"/>
    <w:rsid w:val="00DA4F22"/>
    <w:rsid w:val="00DA4F7E"/>
    <w:rsid w:val="00DA564E"/>
    <w:rsid w:val="00DA7257"/>
    <w:rsid w:val="00DB1065"/>
    <w:rsid w:val="00DB4D7F"/>
    <w:rsid w:val="00DB4DB1"/>
    <w:rsid w:val="00DB754C"/>
    <w:rsid w:val="00DC3BF9"/>
    <w:rsid w:val="00DC5B14"/>
    <w:rsid w:val="00DC6467"/>
    <w:rsid w:val="00DD02B6"/>
    <w:rsid w:val="00DD51AC"/>
    <w:rsid w:val="00DD702F"/>
    <w:rsid w:val="00DE0465"/>
    <w:rsid w:val="00DE087C"/>
    <w:rsid w:val="00DE1476"/>
    <w:rsid w:val="00DE2114"/>
    <w:rsid w:val="00DE2D16"/>
    <w:rsid w:val="00DE3ABC"/>
    <w:rsid w:val="00DF2B2D"/>
    <w:rsid w:val="00DF45B1"/>
    <w:rsid w:val="00DF6F3B"/>
    <w:rsid w:val="00E00517"/>
    <w:rsid w:val="00E070BB"/>
    <w:rsid w:val="00E10186"/>
    <w:rsid w:val="00E11EA8"/>
    <w:rsid w:val="00E1583B"/>
    <w:rsid w:val="00E22C17"/>
    <w:rsid w:val="00E243E4"/>
    <w:rsid w:val="00E31CE2"/>
    <w:rsid w:val="00E33961"/>
    <w:rsid w:val="00E33F8F"/>
    <w:rsid w:val="00E373C6"/>
    <w:rsid w:val="00E52306"/>
    <w:rsid w:val="00E53D87"/>
    <w:rsid w:val="00E54A90"/>
    <w:rsid w:val="00E605F7"/>
    <w:rsid w:val="00E6208D"/>
    <w:rsid w:val="00E73A3C"/>
    <w:rsid w:val="00E741D0"/>
    <w:rsid w:val="00E75A24"/>
    <w:rsid w:val="00E82370"/>
    <w:rsid w:val="00E90948"/>
    <w:rsid w:val="00E92436"/>
    <w:rsid w:val="00E930F3"/>
    <w:rsid w:val="00E97FB2"/>
    <w:rsid w:val="00EA003A"/>
    <w:rsid w:val="00EA24F2"/>
    <w:rsid w:val="00EA698E"/>
    <w:rsid w:val="00EA7987"/>
    <w:rsid w:val="00EB0601"/>
    <w:rsid w:val="00EB1DCB"/>
    <w:rsid w:val="00EB3AC9"/>
    <w:rsid w:val="00EB4D49"/>
    <w:rsid w:val="00EB57D9"/>
    <w:rsid w:val="00EC58D3"/>
    <w:rsid w:val="00EC6D26"/>
    <w:rsid w:val="00ED7F50"/>
    <w:rsid w:val="00EF5CE9"/>
    <w:rsid w:val="00F00140"/>
    <w:rsid w:val="00F041E3"/>
    <w:rsid w:val="00F1181E"/>
    <w:rsid w:val="00F21772"/>
    <w:rsid w:val="00F22963"/>
    <w:rsid w:val="00F25B0A"/>
    <w:rsid w:val="00F42183"/>
    <w:rsid w:val="00F52A44"/>
    <w:rsid w:val="00F54E47"/>
    <w:rsid w:val="00F60088"/>
    <w:rsid w:val="00F613DE"/>
    <w:rsid w:val="00F65BD0"/>
    <w:rsid w:val="00F70BAE"/>
    <w:rsid w:val="00F71483"/>
    <w:rsid w:val="00F71CBF"/>
    <w:rsid w:val="00F71D44"/>
    <w:rsid w:val="00F8397D"/>
    <w:rsid w:val="00F86D53"/>
    <w:rsid w:val="00F901BF"/>
    <w:rsid w:val="00F9032C"/>
    <w:rsid w:val="00F96144"/>
    <w:rsid w:val="00F979C2"/>
    <w:rsid w:val="00FA12FC"/>
    <w:rsid w:val="00FA1CCD"/>
    <w:rsid w:val="00FA1F2E"/>
    <w:rsid w:val="00FA65D4"/>
    <w:rsid w:val="00FB13CB"/>
    <w:rsid w:val="00FC4A9A"/>
    <w:rsid w:val="00FC7F90"/>
    <w:rsid w:val="00FD274A"/>
    <w:rsid w:val="00FD346E"/>
    <w:rsid w:val="00FE19E4"/>
    <w:rsid w:val="00FE3DB8"/>
    <w:rsid w:val="00FE4250"/>
    <w:rsid w:val="00FF023D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3368"/>
  <w15:docId w15:val="{F5A87CAA-654E-4C2E-8F1E-5D09645D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5E0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89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5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5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line="246" w:lineRule="exact"/>
      <w:ind w:left="49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1000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50C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C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37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4377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5C89"/>
    <w:rPr>
      <w:rFonts w:ascii="Calibri" w:eastAsia="Calibri" w:hAnsi="Calibri" w:cs="Calibri"/>
      <w:sz w:val="18"/>
      <w:szCs w:val="18"/>
      <w:lang w:val="pl-PL"/>
    </w:rPr>
  </w:style>
  <w:style w:type="paragraph" w:customStyle="1" w:styleId="Default">
    <w:name w:val="Default"/>
    <w:rsid w:val="00C810A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A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D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DC0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DC0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03198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1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64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916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641"/>
    <w:rPr>
      <w:rFonts w:ascii="Calibri" w:eastAsia="Calibri" w:hAnsi="Calibri" w:cs="Calibr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5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5D4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5EC9"/>
    <w:rPr>
      <w:rFonts w:ascii="Calibri" w:eastAsia="Calibri" w:hAnsi="Calibri" w:cs="Calibri"/>
      <w:b/>
      <w:bCs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6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in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%20fundacjanovum@gmail.co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CA11-27A0-442D-B182-6363C865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4761</Words>
  <Characters>28568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 J</cp:lastModifiedBy>
  <cp:revision>28</cp:revision>
  <dcterms:created xsi:type="dcterms:W3CDTF">2025-11-18T06:13:00Z</dcterms:created>
  <dcterms:modified xsi:type="dcterms:W3CDTF">2025-11-27T06:08:00Z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